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37" w:rsidRDefault="00870637" w:rsidP="0087063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70637">
        <w:rPr>
          <w:rFonts w:ascii="Times New Roman" w:hAnsi="Times New Roman" w:cs="Times New Roman"/>
          <w:sz w:val="32"/>
          <w:szCs w:val="32"/>
          <w:lang w:val="uk-UA"/>
        </w:rPr>
        <w:t xml:space="preserve">Платіжні реквізити </w:t>
      </w:r>
      <w:r>
        <w:rPr>
          <w:rFonts w:ascii="Times New Roman" w:hAnsi="Times New Roman" w:cs="Times New Roman"/>
          <w:sz w:val="32"/>
          <w:szCs w:val="32"/>
          <w:lang w:val="uk-UA"/>
        </w:rPr>
        <w:t>для перерахування судового збору</w:t>
      </w:r>
    </w:p>
    <w:p w:rsidR="00870637" w:rsidRDefault="00870637" w:rsidP="0087063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 подання </w:t>
      </w:r>
      <w:r w:rsidRPr="00870637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касаційної скарги</w:t>
      </w:r>
    </w:p>
    <w:p w:rsidR="005A105A" w:rsidRDefault="00870637" w:rsidP="0087063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 Касаційного адміністративного суду в складі Верховного суду</w:t>
      </w:r>
    </w:p>
    <w:p w:rsidR="00870637" w:rsidRDefault="00870637" w:rsidP="0087063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870637" w:rsidTr="003761D9">
        <w:tc>
          <w:tcPr>
            <w:tcW w:w="3681" w:type="dxa"/>
          </w:tcPr>
          <w:p w:rsidR="00870637" w:rsidRPr="003761D9" w:rsidRDefault="00870637" w:rsidP="0087063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Отримувач коштів</w:t>
            </w:r>
          </w:p>
        </w:tc>
        <w:tc>
          <w:tcPr>
            <w:tcW w:w="5664" w:type="dxa"/>
          </w:tcPr>
          <w:p w:rsidR="00870637" w:rsidRDefault="00870637" w:rsidP="0087063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УДКСУ у Печерському районі</w:t>
            </w:r>
          </w:p>
        </w:tc>
      </w:tr>
      <w:tr w:rsidR="00870637" w:rsidTr="003761D9">
        <w:tc>
          <w:tcPr>
            <w:tcW w:w="3681" w:type="dxa"/>
          </w:tcPr>
          <w:p w:rsidR="003761D9" w:rsidRPr="003761D9" w:rsidRDefault="00870637" w:rsidP="0087063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Код отримувача </w:t>
            </w:r>
          </w:p>
          <w:p w:rsidR="00870637" w:rsidRPr="003761D9" w:rsidRDefault="00870637" w:rsidP="0087063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(код за ЄДРПОУ)</w:t>
            </w:r>
          </w:p>
        </w:tc>
        <w:tc>
          <w:tcPr>
            <w:tcW w:w="5664" w:type="dxa"/>
          </w:tcPr>
          <w:p w:rsidR="00870637" w:rsidRDefault="00870637" w:rsidP="0087063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38004897</w:t>
            </w:r>
          </w:p>
        </w:tc>
      </w:tr>
      <w:tr w:rsidR="00870637" w:rsidTr="003761D9">
        <w:tc>
          <w:tcPr>
            <w:tcW w:w="3681" w:type="dxa"/>
          </w:tcPr>
          <w:p w:rsidR="00870637" w:rsidRPr="003761D9" w:rsidRDefault="00870637" w:rsidP="0087063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Банк отримувача</w:t>
            </w:r>
          </w:p>
        </w:tc>
        <w:tc>
          <w:tcPr>
            <w:tcW w:w="5664" w:type="dxa"/>
          </w:tcPr>
          <w:p w:rsidR="00870637" w:rsidRDefault="00870637" w:rsidP="0087063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 ДКСУ у м.</w:t>
            </w:r>
            <w:r w:rsidR="003761D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Києві</w:t>
            </w:r>
          </w:p>
        </w:tc>
      </w:tr>
      <w:tr w:rsidR="00870637" w:rsidTr="003761D9">
        <w:tc>
          <w:tcPr>
            <w:tcW w:w="3681" w:type="dxa"/>
          </w:tcPr>
          <w:p w:rsidR="00870637" w:rsidRPr="003761D9" w:rsidRDefault="00870637" w:rsidP="0087063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Код банку отримувача (МФО)</w:t>
            </w:r>
          </w:p>
        </w:tc>
        <w:tc>
          <w:tcPr>
            <w:tcW w:w="5664" w:type="dxa"/>
          </w:tcPr>
          <w:p w:rsidR="00870637" w:rsidRDefault="00870637" w:rsidP="0087063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820019</w:t>
            </w:r>
          </w:p>
        </w:tc>
      </w:tr>
      <w:tr w:rsidR="00870637" w:rsidTr="003761D9">
        <w:tc>
          <w:tcPr>
            <w:tcW w:w="3681" w:type="dxa"/>
          </w:tcPr>
          <w:p w:rsidR="00870637" w:rsidRPr="003761D9" w:rsidRDefault="00870637" w:rsidP="0087063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Рахунок отримувача</w:t>
            </w:r>
          </w:p>
        </w:tc>
        <w:tc>
          <w:tcPr>
            <w:tcW w:w="5664" w:type="dxa"/>
          </w:tcPr>
          <w:p w:rsidR="00870637" w:rsidRDefault="00870637" w:rsidP="0087063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31213207700007</w:t>
            </w:r>
          </w:p>
        </w:tc>
      </w:tr>
      <w:tr w:rsidR="00870637" w:rsidTr="003761D9">
        <w:tc>
          <w:tcPr>
            <w:tcW w:w="3681" w:type="dxa"/>
          </w:tcPr>
          <w:p w:rsidR="00870637" w:rsidRPr="003761D9" w:rsidRDefault="00870637" w:rsidP="0087063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Код класифікації доходів бюджету</w:t>
            </w:r>
          </w:p>
        </w:tc>
        <w:tc>
          <w:tcPr>
            <w:tcW w:w="5664" w:type="dxa"/>
          </w:tcPr>
          <w:p w:rsidR="00870637" w:rsidRDefault="00870637" w:rsidP="0087063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22030102</w:t>
            </w:r>
          </w:p>
        </w:tc>
      </w:tr>
      <w:tr w:rsidR="00870637" w:rsidTr="003761D9">
        <w:tc>
          <w:tcPr>
            <w:tcW w:w="3681" w:type="dxa"/>
          </w:tcPr>
          <w:p w:rsidR="00870637" w:rsidRPr="003761D9" w:rsidRDefault="00870637" w:rsidP="0087063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Призначення платежу</w:t>
            </w:r>
          </w:p>
        </w:tc>
        <w:tc>
          <w:tcPr>
            <w:tcW w:w="5664" w:type="dxa"/>
          </w:tcPr>
          <w:p w:rsidR="00870637" w:rsidRDefault="00870637" w:rsidP="00870637">
            <w:pPr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  <w:lang w:val="uk-UA"/>
              </w:rPr>
            </w:pPr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  <w:lang w:val="uk-UA"/>
              </w:rPr>
              <w:t>*;101;__________(код клієнта за ЄДРПОУ для юридичних осіб (доповнюється зліва нулями до восьми цифр, якщо значущих цифр менше 8), реєстраційний номер облікової картки платника податків – фізичної особи (завжди має 10 цифр) або серія та номер паспорта громадянина України, в разі якщо платник через свої релігійні переконання відмовився від прийняття реєстраційного номера облікової картки платника податків та повідомив про це відповідний орган Міністерства доходів і зборів України і має відповідну відмітку у паспорті);Судовий збір, за позовом ___________</w:t>
            </w:r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</w:rPr>
              <w:t> </w:t>
            </w:r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  <w:lang w:val="uk-UA"/>
              </w:rPr>
              <w:t>(ПІБ чи назва установи, організації позивача), ВЕРХОВНИЙ СУД</w:t>
            </w:r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</w:rPr>
              <w:t> </w:t>
            </w:r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  <w:lang w:val="uk-UA"/>
              </w:rPr>
              <w:t>(назва суду, де розглядається справа)</w:t>
            </w:r>
          </w:p>
          <w:p w:rsidR="003761D9" w:rsidRDefault="003761D9" w:rsidP="00870637">
            <w:pPr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  <w:lang w:val="uk-UA"/>
              </w:rPr>
            </w:pPr>
          </w:p>
          <w:p w:rsidR="00870637" w:rsidRPr="00870637" w:rsidRDefault="00870637" w:rsidP="008706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</w:rPr>
              <w:t xml:space="preserve">Приклад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</w:rPr>
              <w:t>заповнення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</w:rPr>
              <w:t xml:space="preserve"> графи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</w:rPr>
              <w:t xml:space="preserve"> платежу»</w:t>
            </w:r>
            <w:r w:rsidRPr="00870637">
              <w:rPr>
                <w:rFonts w:ascii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</w:rPr>
              <w:t>:</w:t>
            </w:r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</w:rPr>
              <w:br/>
            </w:r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*;101;1234567890;Судовий </w:t>
            </w:r>
            <w:proofErr w:type="spellStart"/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збір</w:t>
            </w:r>
            <w:proofErr w:type="spellEnd"/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, за </w:t>
            </w:r>
            <w:proofErr w:type="spellStart"/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позовом</w:t>
            </w:r>
            <w:proofErr w:type="spellEnd"/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Іванова</w:t>
            </w:r>
            <w:proofErr w:type="spellEnd"/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 І.І., ВЕРХОВНИЙ СУД</w:t>
            </w:r>
          </w:p>
        </w:tc>
      </w:tr>
    </w:tbl>
    <w:p w:rsidR="00870637" w:rsidRDefault="00870637" w:rsidP="00870637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761D9" w:rsidRDefault="003761D9" w:rsidP="00870637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761D9" w:rsidRDefault="003761D9" w:rsidP="00870637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761D9" w:rsidRDefault="003761D9" w:rsidP="00870637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</w:p>
    <w:sectPr w:rsidR="003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AB"/>
    <w:rsid w:val="001A3435"/>
    <w:rsid w:val="003761D9"/>
    <w:rsid w:val="005A105A"/>
    <w:rsid w:val="006A1E80"/>
    <w:rsid w:val="00870637"/>
    <w:rsid w:val="00C030AB"/>
    <w:rsid w:val="00C4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2017-12-28T12:35:00Z</cp:lastPrinted>
  <dcterms:created xsi:type="dcterms:W3CDTF">2017-12-28T12:07:00Z</dcterms:created>
  <dcterms:modified xsi:type="dcterms:W3CDTF">2018-03-26T08:54:00Z</dcterms:modified>
</cp:coreProperties>
</file>