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5E" w:rsidRPr="00B55D5C" w:rsidRDefault="00BD6E5E" w:rsidP="00BD6E5E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B55D5C">
        <w:rPr>
          <w:bCs/>
          <w:color w:val="000000" w:themeColor="text1"/>
          <w:bdr w:val="none" w:sz="0" w:space="0" w:color="auto" w:frame="1"/>
          <w:lang w:val="uk-UA"/>
        </w:rPr>
        <w:t xml:space="preserve">Додаток  </w:t>
      </w:r>
    </w:p>
    <w:p w:rsidR="00BD6E5E" w:rsidRPr="00B55D5C" w:rsidRDefault="00BD6E5E" w:rsidP="00BD6E5E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B55D5C">
        <w:rPr>
          <w:bCs/>
          <w:color w:val="000000" w:themeColor="text1"/>
          <w:bdr w:val="none" w:sz="0" w:space="0" w:color="auto" w:frame="1"/>
          <w:lang w:val="uk-UA"/>
        </w:rPr>
        <w:t xml:space="preserve">до наказу в.о. керівника апарату </w:t>
      </w:r>
    </w:p>
    <w:p w:rsidR="00BD6E5E" w:rsidRPr="00B55D5C" w:rsidRDefault="00BD6E5E" w:rsidP="00BD6E5E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B55D5C">
        <w:rPr>
          <w:bCs/>
          <w:color w:val="000000" w:themeColor="text1"/>
          <w:bdr w:val="none" w:sz="0" w:space="0" w:color="auto" w:frame="1"/>
          <w:lang w:val="uk-UA"/>
        </w:rPr>
        <w:t xml:space="preserve">Чернігівського окружного </w:t>
      </w:r>
    </w:p>
    <w:p w:rsidR="00BD6E5E" w:rsidRPr="00B55D5C" w:rsidRDefault="00BD6E5E" w:rsidP="00BD6E5E">
      <w:pPr>
        <w:shd w:val="clear" w:color="auto" w:fill="FFFFFF"/>
        <w:ind w:left="993" w:right="450" w:firstLine="4512"/>
        <w:textAlignment w:val="baseline"/>
        <w:rPr>
          <w:bCs/>
          <w:color w:val="000000" w:themeColor="text1"/>
          <w:bdr w:val="none" w:sz="0" w:space="0" w:color="auto" w:frame="1"/>
          <w:lang w:val="uk-UA"/>
        </w:rPr>
      </w:pPr>
      <w:r w:rsidRPr="00B55D5C">
        <w:rPr>
          <w:bCs/>
          <w:color w:val="000000" w:themeColor="text1"/>
          <w:bdr w:val="none" w:sz="0" w:space="0" w:color="auto" w:frame="1"/>
          <w:lang w:val="uk-UA"/>
        </w:rPr>
        <w:t>адміністративного суду</w:t>
      </w:r>
    </w:p>
    <w:p w:rsidR="00BD6E5E" w:rsidRPr="00B55D5C" w:rsidRDefault="00BD6E5E" w:rsidP="00BD6E5E">
      <w:pPr>
        <w:shd w:val="clear" w:color="auto" w:fill="FFFFFF"/>
        <w:ind w:left="993" w:right="450" w:firstLine="4512"/>
        <w:textAlignment w:val="baseline"/>
        <w:rPr>
          <w:bCs/>
          <w:bdr w:val="none" w:sz="0" w:space="0" w:color="auto" w:frame="1"/>
          <w:lang w:val="uk-UA"/>
        </w:rPr>
      </w:pPr>
      <w:r w:rsidRPr="00B55D5C">
        <w:rPr>
          <w:bCs/>
          <w:bdr w:val="none" w:sz="0" w:space="0" w:color="auto" w:frame="1"/>
          <w:lang w:val="uk-UA"/>
        </w:rPr>
        <w:t>від 09.10.2017 № 52</w:t>
      </w:r>
    </w:p>
    <w:p w:rsidR="00BD6E5E" w:rsidRPr="00B55D5C" w:rsidRDefault="00BD6E5E" w:rsidP="00BD6E5E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BD6E5E" w:rsidRPr="00B55D5C" w:rsidRDefault="00BD6E5E" w:rsidP="00BD6E5E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B55D5C"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Умови</w:t>
      </w:r>
      <w:r w:rsidRPr="00B55D5C">
        <w:rPr>
          <w:b/>
          <w:color w:val="000000" w:themeColor="text1"/>
          <w:lang w:val="uk-UA"/>
        </w:rPr>
        <w:t xml:space="preserve"> </w:t>
      </w:r>
    </w:p>
    <w:p w:rsidR="00BD6E5E" w:rsidRPr="00B55D5C" w:rsidRDefault="00BD6E5E" w:rsidP="00BD6E5E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B55D5C">
        <w:rPr>
          <w:b/>
          <w:color w:val="000000" w:themeColor="text1"/>
          <w:lang w:val="uk-UA"/>
        </w:rPr>
        <w:t>проведення конкурсу на зайняття посади державної служби категорії «Б» –</w:t>
      </w:r>
    </w:p>
    <w:p w:rsidR="00BD6E5E" w:rsidRPr="00B55D5C" w:rsidRDefault="00BD6E5E" w:rsidP="00BD6E5E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 w:rsidRPr="00B55D5C">
        <w:rPr>
          <w:b/>
          <w:color w:val="000000" w:themeColor="text1"/>
          <w:lang w:val="uk-UA"/>
        </w:rPr>
        <w:t>начальника відділу управління персоналом Чернігівського окружного адміністративного суду</w:t>
      </w:r>
    </w:p>
    <w:tbl>
      <w:tblPr>
        <w:tblW w:w="477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0"/>
      </w:tblGrid>
      <w:tr w:rsidR="00BD6E5E" w:rsidRPr="00B55D5C" w:rsidTr="00972F4C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before="80" w:after="8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uk-UA"/>
              </w:rPr>
            </w:pPr>
            <w:r w:rsidRPr="00B55D5C">
              <w:rPr>
                <w:color w:val="000000" w:themeColor="text1"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textAlignment w:val="baseline"/>
              <w:rPr>
                <w:color w:val="000000" w:themeColor="text1"/>
                <w:lang w:val="uk-UA"/>
              </w:rPr>
            </w:pPr>
            <w:r w:rsidRPr="00B55D5C">
              <w:rPr>
                <w:color w:val="000000" w:themeColor="text1"/>
                <w:lang w:val="uk-UA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Бере участь в розробці структури суду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Розробляє і бере участь у розробленні проектів розпорядчих та організаційно-правових документів суду, що стосуються питань управління персоналом, трудових відносин та державної служби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Вносить пропозиції керівнику апарату суду з питань удосконалення управління персоналом та кадрового менеджменту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Здійснює аналітично-консультативне забезпечення роботи керівника апарату суду з питань управління персоналом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Контролює розроблення посадових інструкцій державних службовців суду, які затверджує керівник апарату суду, а також переглядає їх на відповідність встановленим законодавством вимогам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Проводить роботу щодо створення сприятливого організаційного та психологічного клімату, формування корпоративної культури у колективі, розв'язання конфліктних ситуацій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Вивчає потребу в персоналі на вакантні посади в суді та вносить відповідні пропозиції керівнику апарату суду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Розробляє спеціальні вимоги до осіб, які претендують на зайняття посад державної служби категорій "Б" і "В"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За дорученням керівника апарату суду перевіряє дотримання вимог законодавства про працю та державну службу, правил внутрішнього службового розпорядку та правил внутрішнього трудового розпорядку в суді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B55D5C">
              <w:rPr>
                <w:lang w:val="uk-UA"/>
              </w:rPr>
              <w:t>Разом з іншими структурними підрозділами Чернігівського окружного адміністративного суду: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6"/>
              </w:numPr>
              <w:tabs>
                <w:tab w:val="left" w:pos="40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організовує роботу щодо розробки положень про структурні підрозділи</w:t>
            </w:r>
            <w:r>
              <w:rPr>
                <w:lang w:val="uk-UA"/>
              </w:rPr>
              <w:t>;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6"/>
              </w:numPr>
              <w:tabs>
                <w:tab w:val="left" w:pos="40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опрацьовує штатний розпис суду</w:t>
            </w:r>
            <w:r>
              <w:rPr>
                <w:lang w:val="uk-UA"/>
              </w:rPr>
              <w:t>;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6"/>
              </w:numPr>
              <w:tabs>
                <w:tab w:val="left" w:pos="40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спільно з відділом планово-фінансової діяльності, бухгалтерського обліку та звітності організовує роботу щодо мотивації персоналу суду</w:t>
            </w:r>
            <w:r>
              <w:rPr>
                <w:lang w:val="uk-UA"/>
              </w:rPr>
              <w:t>;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6"/>
              </w:numPr>
              <w:tabs>
                <w:tab w:val="left" w:pos="40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забезпечує планування службової кар'єри,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обов'язків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lastRenderedPageBreak/>
              <w:t>Узагальнює потреби державних службовців у підготовці, спеціалізації та підвищенні кваліфікації і вносить відповідні пропозиції керівнику апарату суду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Узагальнює практику роботи з персоналом, вносить голові суду та керівникові апарату суду пропозиції щодо її вдосконалення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Контролює ведення встановленої звітно-облікової документації та державної статистичної звітності з кадрових питань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Надає консультативну допомогу з питань управління персоналом керівникам структурних підрозділів суду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Контролює оформлення та видачу працівникам апарату суду службових посвідчень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Забезпечує підготовку матеріалів щодо призначення на посади та звільнення персоналу суду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Здійснює контроль за встановленням надбавок за вислугу років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Організовує роботу, пов'язану із заповненням, обліком і зберіганням трудових книжок та особових справ (особових карток) працівників суду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Забезпечує організацію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готує довідку про її результати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Забезпечує організацію проведення спеціальної перевірки відомостей щодо осіб, які претендують на зайняття вакантних посад державних службовців відповідно до вимог Закону України «Про засади запобігання та протидії корупції»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Розглядає звернення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</w:t>
            </w:r>
            <w:r>
              <w:rPr>
                <w:lang w:val="uk-UA"/>
              </w:rPr>
              <w:t>.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/>
              </w:rPr>
            </w:pPr>
            <w:r w:rsidRPr="00B55D5C">
              <w:rPr>
                <w:lang w:val="uk-UA"/>
              </w:rPr>
              <w:t>Забезпечує своєчасність вводу до автоматизованої системи документообігу суду достовірних даних, відповідно до вимог Положення про автоматизовану систему документообігу суду та забезпечує конфіденційність інформації, яка в ній міститься</w:t>
            </w:r>
            <w:r>
              <w:rPr>
                <w:lang w:val="uk-UA"/>
              </w:rPr>
              <w:t>.</w:t>
            </w:r>
            <w:r w:rsidRPr="00B55D5C">
              <w:rPr>
                <w:lang w:val="uk-UA"/>
              </w:rPr>
              <w:t xml:space="preserve"> </w:t>
            </w:r>
          </w:p>
          <w:p w:rsidR="00BD6E5E" w:rsidRPr="00B55D5C" w:rsidRDefault="00BD6E5E" w:rsidP="00BD6E5E">
            <w:pPr>
              <w:pStyle w:val="a5"/>
              <w:numPr>
                <w:ilvl w:val="0"/>
                <w:numId w:val="5"/>
              </w:numPr>
              <w:tabs>
                <w:tab w:val="left" w:pos="474"/>
              </w:tabs>
              <w:ind w:left="0" w:firstLine="142"/>
              <w:jc w:val="both"/>
              <w:rPr>
                <w:lang w:val="uk-UA" w:eastAsia="uk-UA" w:bidi="uk-UA"/>
              </w:rPr>
            </w:pPr>
            <w:r w:rsidRPr="00B55D5C">
              <w:rPr>
                <w:lang w:val="uk-UA"/>
              </w:rPr>
              <w:t>Виконує інші доручення керівника апарату суду з питань управління персоналом</w:t>
            </w:r>
            <w:r>
              <w:rPr>
                <w:lang w:val="uk-UA"/>
              </w:rPr>
              <w:t>.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textAlignment w:val="baseline"/>
              <w:rPr>
                <w:color w:val="000000" w:themeColor="text1"/>
                <w:lang w:val="uk-UA"/>
              </w:rPr>
            </w:pPr>
            <w:r w:rsidRPr="00B55D5C">
              <w:rPr>
                <w:color w:val="000000" w:themeColor="text1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before="150" w:after="150"/>
              <w:contextualSpacing/>
              <w:textAlignment w:val="baseline"/>
              <w:rPr>
                <w:color w:val="000000" w:themeColor="text1"/>
                <w:lang w:val="uk-UA"/>
              </w:rPr>
            </w:pPr>
            <w:r w:rsidRPr="00B55D5C">
              <w:rPr>
                <w:lang w:val="uk-UA"/>
              </w:rPr>
              <w:t>посадовий оклад – 6500,00 грн.;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E5E" w:rsidRPr="00B55D5C" w:rsidRDefault="00BD6E5E" w:rsidP="00972F4C">
            <w:pPr>
              <w:spacing w:before="150" w:after="150"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безстроково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E5E" w:rsidRPr="00B55D5C" w:rsidRDefault="00BD6E5E" w:rsidP="00972F4C">
            <w:pPr>
              <w:spacing w:before="150" w:after="150"/>
              <w:contextualSpacing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копія паспорта громадянина України;</w:t>
            </w:r>
          </w:p>
          <w:p w:rsidR="00BD6E5E" w:rsidRPr="00B55D5C" w:rsidRDefault="00BD6E5E" w:rsidP="00972F4C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письмова заява про участь у конкурсі із зазначенням основних мотивів до зайняття посади державної служби, до якої додається резюме у довільній формі (у разі подання документів особисто або поштою заява пишеться власноручно);</w:t>
            </w:r>
          </w:p>
          <w:p w:rsidR="00BD6E5E" w:rsidRPr="00B55D5C" w:rsidRDefault="00BD6E5E" w:rsidP="00972F4C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 xml:space="preserve">- письмова заява, в якій особа повідомляє, що до неї не застосовуються заборони, визначені частиною третьою або </w:t>
            </w:r>
            <w:r w:rsidRPr="00B55D5C">
              <w:rPr>
                <w:lang w:val="uk-UA"/>
              </w:rPr>
              <w:lastRenderedPageBreak/>
              <w:t>четвертою стаття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BD6E5E" w:rsidRPr="00B55D5C" w:rsidRDefault="00BD6E5E" w:rsidP="00972F4C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копія (копії) документа (документів) про освіту (у разі подання документів особисто або поштою заява пишеться власноручно);</w:t>
            </w:r>
          </w:p>
          <w:p w:rsidR="00BD6E5E" w:rsidRPr="00B55D5C" w:rsidRDefault="00BD6E5E" w:rsidP="00972F4C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 xml:space="preserve">- </w:t>
            </w:r>
            <w:r w:rsidRPr="00B55D5C">
              <w:rPr>
                <w:color w:val="000000"/>
                <w:shd w:val="clear" w:color="auto" w:fill="FFFFFF"/>
                <w:lang w:val="uk-UA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</w:t>
            </w:r>
            <w:r w:rsidRPr="00B55D5C">
              <w:rPr>
                <w:lang w:val="uk-UA"/>
              </w:rPr>
              <w:t>;</w:t>
            </w:r>
          </w:p>
          <w:p w:rsidR="00BD6E5E" w:rsidRPr="00B55D5C" w:rsidRDefault="00BD6E5E" w:rsidP="00972F4C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заповнена особова картка встановленого зразка;</w:t>
            </w:r>
          </w:p>
          <w:p w:rsidR="00BD6E5E" w:rsidRPr="00B55D5C" w:rsidRDefault="00BD6E5E" w:rsidP="00972F4C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деклараці</w:t>
            </w:r>
            <w:r>
              <w:rPr>
                <w:lang w:val="uk-UA"/>
              </w:rPr>
              <w:t>я</w:t>
            </w:r>
            <w:r w:rsidRPr="00B55D5C">
              <w:rPr>
                <w:lang w:val="uk-UA"/>
              </w:rPr>
              <w:t xml:space="preserve"> особи, уповноваженої на виконання функцій держави або місцевого самоврядування, за минулий рік;</w:t>
            </w:r>
          </w:p>
          <w:p w:rsidR="00BD6E5E" w:rsidRPr="00B55D5C" w:rsidRDefault="00BD6E5E" w:rsidP="00972F4C">
            <w:pPr>
              <w:spacing w:before="150" w:after="150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- копія трудової книжки для підтвердження досвіду роботи.</w:t>
            </w:r>
          </w:p>
          <w:p w:rsidR="00BD6E5E" w:rsidRPr="00B55D5C" w:rsidRDefault="00BD6E5E" w:rsidP="00972F4C">
            <w:pPr>
              <w:spacing w:before="150" w:after="150"/>
              <w:ind w:firstLine="142"/>
              <w:contextualSpacing/>
              <w:jc w:val="both"/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електронний цифровий підпис кандидата.</w:t>
            </w:r>
          </w:p>
          <w:p w:rsidR="00BD6E5E" w:rsidRPr="00B55D5C" w:rsidRDefault="00BD6E5E" w:rsidP="00972F4C">
            <w:pPr>
              <w:spacing w:before="150" w:after="150"/>
              <w:contextualSpacing/>
              <w:jc w:val="center"/>
              <w:textAlignment w:val="baseline"/>
              <w:rPr>
                <w:b/>
                <w:lang w:val="uk-UA"/>
              </w:rPr>
            </w:pPr>
            <w:r w:rsidRPr="00B55D5C">
              <w:rPr>
                <w:b/>
                <w:lang w:val="uk-UA"/>
              </w:rPr>
              <w:t>Документи приймаються до 12 год. 00 хв.</w:t>
            </w:r>
          </w:p>
          <w:p w:rsidR="00BD6E5E" w:rsidRPr="00B55D5C" w:rsidRDefault="00BD6E5E" w:rsidP="00972F4C">
            <w:pPr>
              <w:spacing w:before="150" w:after="150"/>
              <w:contextualSpacing/>
              <w:jc w:val="center"/>
              <w:textAlignment w:val="baseline"/>
              <w:rPr>
                <w:b/>
                <w:lang w:val="uk-UA"/>
              </w:rPr>
            </w:pPr>
            <w:r w:rsidRPr="00B55D5C">
              <w:rPr>
                <w:b/>
                <w:lang w:val="uk-UA"/>
              </w:rPr>
              <w:t>24 жовтня 2017 року</w:t>
            </w:r>
          </w:p>
        </w:tc>
      </w:tr>
      <w:tr w:rsidR="00BD6E5E" w:rsidRPr="00B55D5C" w:rsidTr="00972F4C">
        <w:trPr>
          <w:trHeight w:val="69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E5E" w:rsidRPr="00B55D5C" w:rsidRDefault="00BD6E5E" w:rsidP="00972F4C">
            <w:pPr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E5E" w:rsidRPr="00B55D5C" w:rsidRDefault="00BD6E5E" w:rsidP="00972F4C">
            <w:pPr>
              <w:contextualSpacing/>
              <w:textAlignment w:val="baseline"/>
              <w:rPr>
                <w:b/>
                <w:lang w:val="uk-UA"/>
              </w:rPr>
            </w:pPr>
            <w:r w:rsidRPr="00B55D5C">
              <w:rPr>
                <w:b/>
                <w:lang w:val="uk-UA"/>
              </w:rPr>
              <w:t>м. Чернігів, вул. Київська, 23, об 11 год. 00 хв.,</w:t>
            </w:r>
          </w:p>
          <w:p w:rsidR="00BD6E5E" w:rsidRPr="00B55D5C" w:rsidRDefault="00BD6E5E" w:rsidP="00972F4C">
            <w:pPr>
              <w:spacing w:before="150" w:after="150"/>
              <w:contextualSpacing/>
              <w:textAlignment w:val="baseline"/>
              <w:rPr>
                <w:b/>
                <w:lang w:val="uk-UA"/>
              </w:rPr>
            </w:pPr>
            <w:r w:rsidRPr="00B55D5C">
              <w:rPr>
                <w:b/>
                <w:lang w:val="uk-UA"/>
              </w:rPr>
              <w:t xml:space="preserve">26-27 жовтня 2017 року </w:t>
            </w:r>
          </w:p>
          <w:p w:rsidR="00BD6E5E" w:rsidRPr="00B55D5C" w:rsidRDefault="00BD6E5E" w:rsidP="00972F4C">
            <w:pPr>
              <w:spacing w:before="150" w:after="150"/>
              <w:contextualSpacing/>
              <w:jc w:val="center"/>
              <w:textAlignment w:val="baseline"/>
              <w:rPr>
                <w:lang w:val="uk-UA"/>
              </w:rPr>
            </w:pPr>
          </w:p>
          <w:p w:rsidR="00BD6E5E" w:rsidRPr="00B55D5C" w:rsidRDefault="00BD6E5E" w:rsidP="00972F4C">
            <w:pPr>
              <w:spacing w:before="150" w:after="150"/>
              <w:contextualSpacing/>
              <w:jc w:val="center"/>
              <w:textAlignment w:val="baseline"/>
              <w:rPr>
                <w:lang w:val="uk-UA"/>
              </w:rPr>
            </w:pP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E5E" w:rsidRPr="00B55D5C" w:rsidRDefault="00BD6E5E" w:rsidP="00972F4C">
            <w:pPr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E5E" w:rsidRPr="00B55D5C" w:rsidRDefault="00BD6E5E" w:rsidP="00972F4C">
            <w:pPr>
              <w:spacing w:line="360" w:lineRule="auto"/>
              <w:textAlignment w:val="baseline"/>
              <w:rPr>
                <w:b/>
                <w:lang w:val="uk-UA"/>
              </w:rPr>
            </w:pPr>
            <w:r w:rsidRPr="00B55D5C">
              <w:rPr>
                <w:b/>
                <w:lang w:val="uk-UA"/>
              </w:rPr>
              <w:t>Латарія Максим Юрійович</w:t>
            </w:r>
          </w:p>
          <w:p w:rsidR="00BD6E5E" w:rsidRPr="00B55D5C" w:rsidRDefault="00BD6E5E" w:rsidP="00972F4C">
            <w:pPr>
              <w:spacing w:line="360" w:lineRule="auto"/>
              <w:textAlignment w:val="baseline"/>
              <w:rPr>
                <w:lang w:val="uk-UA"/>
              </w:rPr>
            </w:pPr>
            <w:proofErr w:type="spellStart"/>
            <w:r w:rsidRPr="00B55D5C">
              <w:rPr>
                <w:lang w:val="uk-UA"/>
              </w:rPr>
              <w:t>тел</w:t>
            </w:r>
            <w:proofErr w:type="spellEnd"/>
            <w:r w:rsidRPr="00B55D5C">
              <w:rPr>
                <w:lang w:val="uk-UA"/>
              </w:rPr>
              <w:t>. (0462) 674-817</w:t>
            </w:r>
          </w:p>
          <w:p w:rsidR="00BD6E5E" w:rsidRPr="00B55D5C" w:rsidRDefault="00BD6E5E" w:rsidP="00972F4C">
            <w:pPr>
              <w:spacing w:line="360" w:lineRule="auto"/>
              <w:textAlignment w:val="baseline"/>
              <w:rPr>
                <w:lang w:val="uk-UA"/>
              </w:rPr>
            </w:pPr>
            <w:r w:rsidRPr="00B55D5C">
              <w:rPr>
                <w:color w:val="000000"/>
                <w:lang w:val="uk-UA"/>
              </w:rPr>
              <w:t>e-</w:t>
            </w:r>
            <w:proofErr w:type="spellStart"/>
            <w:r w:rsidRPr="00B55D5C">
              <w:rPr>
                <w:color w:val="000000"/>
                <w:lang w:val="uk-UA"/>
              </w:rPr>
              <w:t>mail</w:t>
            </w:r>
            <w:proofErr w:type="spellEnd"/>
            <w:r w:rsidRPr="00B55D5C">
              <w:rPr>
                <w:color w:val="000000"/>
                <w:spacing w:val="-8"/>
                <w:lang w:val="uk-UA"/>
              </w:rPr>
              <w:t xml:space="preserve">: </w:t>
            </w:r>
            <w:hyperlink r:id="rId6" w:history="1">
              <w:r w:rsidRPr="00B55D5C">
                <w:rPr>
                  <w:rStyle w:val="a9"/>
                  <w:lang w:val="uk-UA"/>
                </w:rPr>
                <w:t>latariya@adm.cn.court.gov.ua</w:t>
              </w:r>
            </w:hyperlink>
          </w:p>
          <w:p w:rsidR="00BD6E5E" w:rsidRPr="00B55D5C" w:rsidRDefault="00BD6E5E" w:rsidP="00972F4C">
            <w:pPr>
              <w:spacing w:line="360" w:lineRule="auto"/>
              <w:ind w:firstLine="709"/>
              <w:textAlignment w:val="baseline"/>
              <w:rPr>
                <w:lang w:val="uk-UA"/>
              </w:rPr>
            </w:pPr>
          </w:p>
          <w:p w:rsidR="00BD6E5E" w:rsidRPr="00B55D5C" w:rsidRDefault="00BD6E5E" w:rsidP="00972F4C">
            <w:pPr>
              <w:spacing w:line="360" w:lineRule="auto"/>
              <w:ind w:firstLine="709"/>
              <w:textAlignment w:val="baseline"/>
              <w:rPr>
                <w:lang w:val="uk-UA"/>
              </w:rPr>
            </w:pPr>
          </w:p>
        </w:tc>
      </w:tr>
      <w:tr w:rsidR="00BD6E5E" w:rsidRPr="00B55D5C" w:rsidTr="00972F4C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B55D5C">
              <w:rPr>
                <w:sz w:val="28"/>
                <w:szCs w:val="28"/>
                <w:lang w:val="uk-UA" w:eastAsia="en-US"/>
              </w:rPr>
              <w:t>Кваліфікаційні вимоги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Освіта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lang w:val="uk-UA" w:eastAsia="en-US"/>
              </w:rPr>
            </w:pPr>
            <w:r w:rsidRPr="00B55D5C">
              <w:rPr>
                <w:lang w:val="uk-UA"/>
              </w:rPr>
              <w:t>вища за спеціальностями «Публічне управління та адміністрування», «Державне управління», «Управління персоналом та економіка праці»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rStyle w:val="FontStyle15"/>
                <w:sz w:val="24"/>
                <w:szCs w:val="24"/>
                <w:lang w:val="uk-UA" w:eastAsia="uk-UA"/>
              </w:rPr>
              <w:t>Досвід роботи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right="10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B55D5C">
              <w:rPr>
                <w:rStyle w:val="FontStyle15"/>
                <w:sz w:val="24"/>
                <w:szCs w:val="24"/>
                <w:lang w:val="uk-UA"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вільне володіння державною мовою</w:t>
            </w:r>
          </w:p>
        </w:tc>
      </w:tr>
      <w:tr w:rsidR="00BD6E5E" w:rsidRPr="00B55D5C" w:rsidTr="00972F4C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B55D5C">
              <w:rPr>
                <w:sz w:val="28"/>
                <w:szCs w:val="28"/>
                <w:lang w:val="uk-UA" w:eastAsia="en-US"/>
              </w:rPr>
              <w:t>Професійна компетентність</w:t>
            </w:r>
          </w:p>
        </w:tc>
      </w:tr>
      <w:tr w:rsidR="00BD6E5E" w:rsidRPr="00B55D5C" w:rsidTr="00972F4C">
        <w:trPr>
          <w:trHeight w:val="339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tabs>
                <w:tab w:val="left" w:pos="1380"/>
              </w:tabs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55D5C"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55D5C"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Лідерство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textAlignment w:val="baseline"/>
              <w:rPr>
                <w:lang w:val="uk-UA"/>
              </w:rPr>
            </w:pPr>
            <w:r w:rsidRPr="00B55D5C">
              <w:rPr>
                <w:color w:val="000000"/>
                <w:lang w:val="uk-UA"/>
              </w:rPr>
              <w:t xml:space="preserve">1) </w:t>
            </w:r>
            <w:r w:rsidRPr="00B55D5C">
              <w:rPr>
                <w:lang w:val="uk-UA"/>
              </w:rPr>
              <w:t>ведення ділових переговорів;</w:t>
            </w:r>
          </w:p>
          <w:p w:rsidR="00BD6E5E" w:rsidRPr="00B55D5C" w:rsidRDefault="00BD6E5E" w:rsidP="00972F4C">
            <w:pPr>
              <w:textAlignment w:val="baseline"/>
              <w:rPr>
                <w:lang w:val="uk-UA"/>
              </w:rPr>
            </w:pPr>
            <w:bookmarkStart w:id="0" w:name="n55"/>
            <w:bookmarkEnd w:id="0"/>
            <w:r w:rsidRPr="00B55D5C">
              <w:rPr>
                <w:lang w:val="uk-UA"/>
              </w:rPr>
              <w:t>2) вміння обґрунтовувати власну позицію;</w:t>
            </w:r>
          </w:p>
          <w:p w:rsidR="00BD6E5E" w:rsidRPr="00B55D5C" w:rsidRDefault="00BD6E5E" w:rsidP="00972F4C">
            <w:pPr>
              <w:textAlignment w:val="baseline"/>
              <w:rPr>
                <w:color w:val="000000"/>
                <w:lang w:val="uk-UA"/>
              </w:rPr>
            </w:pPr>
            <w:bookmarkStart w:id="1" w:name="n56"/>
            <w:bookmarkEnd w:id="1"/>
            <w:r w:rsidRPr="00B55D5C">
              <w:rPr>
                <w:lang w:val="uk-UA"/>
              </w:rPr>
              <w:t>3) досягнення кінцевих результатів.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Прийняття ефективних рішень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r w:rsidRPr="00B55D5C">
              <w:rPr>
                <w:color w:val="000000"/>
                <w:lang w:val="uk-UA"/>
              </w:rPr>
              <w:t>1) вміння вирішувати комплексні завдання;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n59"/>
            <w:bookmarkEnd w:id="2"/>
            <w:r w:rsidRPr="00B55D5C">
              <w:rPr>
                <w:color w:val="000000"/>
                <w:lang w:val="uk-UA"/>
              </w:rPr>
              <w:t>2) ефективно використовувати ресурси (у тому числі фінансові і матеріальні);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bookmarkStart w:id="3" w:name="n61"/>
            <w:bookmarkEnd w:id="3"/>
            <w:r w:rsidRPr="00B55D5C">
              <w:rPr>
                <w:color w:val="000000"/>
                <w:lang w:val="uk-UA"/>
              </w:rPr>
              <w:lastRenderedPageBreak/>
              <w:t>3) вміння працювати з великими масивами інформації;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bookmarkStart w:id="4" w:name="n63"/>
            <w:bookmarkEnd w:id="4"/>
            <w:r w:rsidRPr="00B55D5C">
              <w:rPr>
                <w:color w:val="000000"/>
                <w:lang w:val="uk-UA"/>
              </w:rPr>
              <w:t>4) вміння працювати при багатозадачності;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bookmarkStart w:id="5" w:name="n64"/>
            <w:bookmarkEnd w:id="5"/>
            <w:r w:rsidRPr="00B55D5C">
              <w:rPr>
                <w:color w:val="000000"/>
                <w:lang w:val="uk-UA"/>
              </w:rPr>
              <w:t>5) встановлення цілей, пріоритетів та орієнтирів.</w:t>
            </w:r>
          </w:p>
        </w:tc>
      </w:tr>
      <w:tr w:rsidR="00BD6E5E" w:rsidRPr="00B55D5C" w:rsidTr="00972F4C">
        <w:trPr>
          <w:trHeight w:val="666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lastRenderedPageBreak/>
              <w:t>Комунікації та взаємодія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r w:rsidRPr="00B55D5C">
              <w:rPr>
                <w:color w:val="000000"/>
                <w:lang w:val="uk-UA"/>
              </w:rPr>
              <w:t>1) вміння ефективної комунікації та публічних виступів;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bookmarkStart w:id="6" w:name="n67"/>
            <w:bookmarkEnd w:id="6"/>
            <w:r w:rsidRPr="00B55D5C">
              <w:rPr>
                <w:color w:val="000000"/>
                <w:lang w:val="uk-UA"/>
              </w:rPr>
              <w:t>2) співпраця та налагодження партнерської взаємодії;</w:t>
            </w:r>
          </w:p>
          <w:p w:rsidR="00BD6E5E" w:rsidRPr="00B55D5C" w:rsidRDefault="00BD6E5E" w:rsidP="00972F4C">
            <w:pPr>
              <w:shd w:val="clear" w:color="auto" w:fill="FFFFFF"/>
              <w:spacing w:line="256" w:lineRule="auto"/>
              <w:ind w:right="104"/>
              <w:textAlignment w:val="baseline"/>
              <w:rPr>
                <w:color w:val="000000"/>
                <w:lang w:val="uk-UA" w:eastAsia="en-US"/>
              </w:rPr>
            </w:pPr>
            <w:bookmarkStart w:id="7" w:name="n68"/>
            <w:bookmarkEnd w:id="7"/>
            <w:r w:rsidRPr="00B55D5C">
              <w:rPr>
                <w:color w:val="000000"/>
                <w:lang w:val="uk-UA"/>
              </w:rPr>
              <w:t>3) відкритість.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Впровадження змін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r w:rsidRPr="00B55D5C">
              <w:rPr>
                <w:color w:val="000000"/>
                <w:lang w:val="uk-UA"/>
              </w:rPr>
              <w:t>1) реалізація плану змін;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bookmarkStart w:id="8" w:name="n71"/>
            <w:bookmarkEnd w:id="8"/>
            <w:r w:rsidRPr="00B55D5C">
              <w:rPr>
                <w:color w:val="000000"/>
                <w:lang w:val="uk-UA"/>
              </w:rPr>
              <w:t>2) здатність підтримувати зміни та працювати з реакцією на них;</w:t>
            </w:r>
          </w:p>
          <w:p w:rsidR="00BD6E5E" w:rsidRPr="00B55D5C" w:rsidRDefault="00BD6E5E" w:rsidP="00972F4C">
            <w:pPr>
              <w:shd w:val="clear" w:color="auto" w:fill="FFFFFF"/>
              <w:spacing w:line="256" w:lineRule="auto"/>
              <w:ind w:right="104"/>
              <w:textAlignment w:val="baseline"/>
              <w:rPr>
                <w:color w:val="000000"/>
                <w:lang w:val="uk-UA" w:eastAsia="en-US"/>
              </w:rPr>
            </w:pPr>
            <w:bookmarkStart w:id="9" w:name="n72"/>
            <w:bookmarkEnd w:id="9"/>
            <w:r w:rsidRPr="00B55D5C">
              <w:rPr>
                <w:color w:val="000000"/>
                <w:lang w:val="uk-UA"/>
              </w:rPr>
              <w:t>3) оцінка ефективності здійснених змін.</w:t>
            </w:r>
          </w:p>
        </w:tc>
      </w:tr>
      <w:tr w:rsidR="00BD6E5E" w:rsidRPr="00BD6E5E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Управління організацією роботи та персоналом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r w:rsidRPr="00B55D5C">
              <w:rPr>
                <w:color w:val="000000"/>
                <w:lang w:val="uk-UA"/>
              </w:rPr>
              <w:t>1) організація і контроль роботи;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r w:rsidRPr="00B55D5C">
              <w:rPr>
                <w:color w:val="000000"/>
                <w:lang w:val="uk-UA"/>
              </w:rPr>
              <w:t>2) мотивування;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r w:rsidRPr="00B55D5C">
              <w:rPr>
                <w:color w:val="000000"/>
                <w:lang w:val="uk-UA"/>
              </w:rPr>
              <w:t>3) оцінка і розвиток підлеглих;</w:t>
            </w:r>
          </w:p>
          <w:p w:rsidR="00BD6E5E" w:rsidRPr="00B55D5C" w:rsidRDefault="00BD6E5E" w:rsidP="00972F4C">
            <w:pPr>
              <w:shd w:val="clear" w:color="auto" w:fill="FFFFFF"/>
              <w:spacing w:line="256" w:lineRule="auto"/>
              <w:ind w:right="104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/>
              </w:rPr>
              <w:t>4) вміння розв'язання конфліктів.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Особистісні компетенції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r w:rsidRPr="00B55D5C">
              <w:rPr>
                <w:color w:val="000000"/>
                <w:lang w:val="uk-UA"/>
              </w:rPr>
              <w:t>1) аналітичні здібності;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bookmarkStart w:id="10" w:name="n83"/>
            <w:bookmarkEnd w:id="10"/>
            <w:r w:rsidRPr="00B55D5C">
              <w:rPr>
                <w:color w:val="000000"/>
                <w:lang w:val="uk-UA"/>
              </w:rPr>
              <w:t>2) дисципліна і системність;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bookmarkStart w:id="11" w:name="n84"/>
            <w:bookmarkEnd w:id="11"/>
            <w:r w:rsidRPr="00B55D5C">
              <w:rPr>
                <w:color w:val="000000"/>
                <w:lang w:val="uk-UA"/>
              </w:rPr>
              <w:t>3) інноваційність та креативність;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bookmarkStart w:id="12" w:name="n85"/>
            <w:bookmarkEnd w:id="12"/>
            <w:r w:rsidRPr="00B55D5C">
              <w:rPr>
                <w:color w:val="000000"/>
                <w:lang w:val="uk-UA"/>
              </w:rPr>
              <w:t>4) самоорганізація та орієнтація на розвиток;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bookmarkStart w:id="13" w:name="n86"/>
            <w:bookmarkEnd w:id="13"/>
            <w:r w:rsidRPr="00B55D5C">
              <w:rPr>
                <w:color w:val="000000"/>
                <w:lang w:val="uk-UA"/>
              </w:rPr>
              <w:t>5) дипломатичність та гнучкість;</w:t>
            </w:r>
          </w:p>
          <w:p w:rsidR="00BD6E5E" w:rsidRPr="00B55D5C" w:rsidRDefault="00BD6E5E" w:rsidP="00972F4C">
            <w:pPr>
              <w:shd w:val="clear" w:color="auto" w:fill="FFFFFF"/>
              <w:ind w:right="104"/>
              <w:jc w:val="both"/>
              <w:textAlignment w:val="baseline"/>
              <w:rPr>
                <w:color w:val="000000"/>
                <w:lang w:val="uk-UA"/>
              </w:rPr>
            </w:pPr>
            <w:bookmarkStart w:id="14" w:name="n87"/>
            <w:bookmarkEnd w:id="14"/>
            <w:r w:rsidRPr="00B55D5C">
              <w:rPr>
                <w:color w:val="000000"/>
                <w:lang w:val="uk-UA"/>
              </w:rPr>
              <w:t>6) незалежність та ініціативність;</w:t>
            </w:r>
          </w:p>
          <w:p w:rsidR="00BD6E5E" w:rsidRPr="00B55D5C" w:rsidRDefault="00BD6E5E" w:rsidP="00972F4C">
            <w:pPr>
              <w:shd w:val="clear" w:color="auto" w:fill="FFFFFF"/>
              <w:spacing w:line="256" w:lineRule="auto"/>
              <w:ind w:right="104"/>
              <w:textAlignment w:val="baseline"/>
              <w:rPr>
                <w:color w:val="000000"/>
                <w:lang w:val="uk-UA" w:eastAsia="en-US"/>
              </w:rPr>
            </w:pPr>
            <w:bookmarkStart w:id="15" w:name="n88"/>
            <w:bookmarkEnd w:id="15"/>
            <w:r w:rsidRPr="00B55D5C">
              <w:rPr>
                <w:color w:val="000000"/>
                <w:lang w:val="uk-UA"/>
              </w:rPr>
              <w:t>7) вміння працювати в стресових ситуаціях.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Технічні вміння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textAlignment w:val="baseline"/>
              <w:rPr>
                <w:shd w:val="clear" w:color="auto" w:fill="FFFFFF"/>
                <w:lang w:val="uk-UA"/>
              </w:rPr>
            </w:pPr>
            <w:r w:rsidRPr="00B55D5C">
              <w:rPr>
                <w:shd w:val="clear" w:color="auto" w:fill="FFFFFF"/>
                <w:lang w:val="uk-UA"/>
              </w:rPr>
              <w:t>1) володіння комп’ютером – рівень досвідченого користувача;</w:t>
            </w:r>
          </w:p>
          <w:p w:rsidR="00BD6E5E" w:rsidRPr="00B55D5C" w:rsidRDefault="00BD6E5E" w:rsidP="00972F4C">
            <w:pPr>
              <w:textAlignment w:val="baseline"/>
              <w:rPr>
                <w:shd w:val="clear" w:color="auto" w:fill="FFFFFF"/>
                <w:lang w:val="uk-UA"/>
              </w:rPr>
            </w:pPr>
            <w:r w:rsidRPr="00B55D5C">
              <w:rPr>
                <w:shd w:val="clear" w:color="auto" w:fill="FFFFFF"/>
                <w:lang w:val="uk-UA"/>
              </w:rPr>
              <w:t>2) досвід роботи та знання сучасних технологій з електронного урядування;</w:t>
            </w:r>
          </w:p>
          <w:p w:rsidR="00BD6E5E" w:rsidRPr="00B55D5C" w:rsidRDefault="00BD6E5E" w:rsidP="00972F4C">
            <w:pPr>
              <w:spacing w:line="256" w:lineRule="auto"/>
              <w:textAlignment w:val="baseline"/>
              <w:rPr>
                <w:bCs/>
                <w:shd w:val="clear" w:color="auto" w:fill="FFFFFF"/>
                <w:lang w:val="uk-UA" w:eastAsia="en-US"/>
              </w:rPr>
            </w:pPr>
            <w:r w:rsidRPr="00B55D5C">
              <w:rPr>
                <w:shd w:val="clear" w:color="auto" w:fill="FFFFFF"/>
                <w:lang w:val="uk-UA"/>
              </w:rPr>
              <w:t>3) вміння  використовувати офісну техніку.</w:t>
            </w:r>
          </w:p>
        </w:tc>
      </w:tr>
      <w:tr w:rsidR="00BD6E5E" w:rsidRPr="00B55D5C" w:rsidTr="00972F4C">
        <w:tc>
          <w:tcPr>
            <w:tcW w:w="8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before="80" w:after="80" w:line="256" w:lineRule="auto"/>
              <w:jc w:val="center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B55D5C">
              <w:rPr>
                <w:sz w:val="28"/>
                <w:szCs w:val="28"/>
                <w:lang w:val="uk-UA" w:eastAsia="en-US"/>
              </w:rPr>
              <w:t>Професійні знання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tabs>
                <w:tab w:val="left" w:pos="1380"/>
              </w:tabs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55D5C">
              <w:rPr>
                <w:color w:val="000000"/>
                <w:sz w:val="28"/>
                <w:szCs w:val="28"/>
                <w:lang w:val="uk-UA" w:eastAsia="en-US"/>
              </w:rPr>
              <w:t>Вимога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jc w:val="center"/>
              <w:textAlignment w:val="baseline"/>
              <w:rPr>
                <w:color w:val="000000"/>
                <w:sz w:val="28"/>
                <w:szCs w:val="28"/>
                <w:lang w:val="uk-UA" w:eastAsia="en-US"/>
              </w:rPr>
            </w:pPr>
            <w:r w:rsidRPr="00B55D5C">
              <w:rPr>
                <w:color w:val="000000"/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1) Конституція України;</w:t>
            </w:r>
          </w:p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B55D5C">
              <w:rPr>
                <w:lang w:val="uk-UA" w:eastAsia="en-US"/>
              </w:rPr>
              <w:t>2) Закон України «Про державну службу»;</w:t>
            </w:r>
          </w:p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lang w:val="uk-UA" w:eastAsia="en-US"/>
              </w:rPr>
            </w:pPr>
            <w:r w:rsidRPr="00B55D5C">
              <w:rPr>
                <w:lang w:val="uk-UA" w:eastAsia="en-US"/>
              </w:rPr>
              <w:t>3) Закон України «Про запобігання корупції».</w:t>
            </w:r>
          </w:p>
        </w:tc>
      </w:tr>
      <w:tr w:rsidR="00BD6E5E" w:rsidRPr="00B55D5C" w:rsidTr="00972F4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spacing w:line="256" w:lineRule="auto"/>
              <w:textAlignment w:val="baseline"/>
              <w:rPr>
                <w:color w:val="000000"/>
                <w:lang w:val="uk-UA" w:eastAsia="en-US"/>
              </w:rPr>
            </w:pPr>
            <w:r w:rsidRPr="00B55D5C">
              <w:rPr>
                <w:color w:val="000000"/>
                <w:lang w:val="uk-UA" w:eastAsia="en-US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right="10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B55D5C">
              <w:rPr>
                <w:rStyle w:val="FontStyle15"/>
                <w:sz w:val="24"/>
                <w:szCs w:val="24"/>
                <w:lang w:val="uk-UA" w:eastAsia="uk-UA"/>
              </w:rPr>
              <w:t>1) Кодекс законів про працю України;</w:t>
            </w:r>
          </w:p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right="104" w:firstLine="0"/>
              <w:rPr>
                <w:lang w:val="uk-UA"/>
              </w:rPr>
            </w:pPr>
            <w:r w:rsidRPr="00B55D5C">
              <w:rPr>
                <w:rStyle w:val="FontStyle15"/>
                <w:sz w:val="24"/>
                <w:szCs w:val="24"/>
                <w:lang w:val="uk-UA" w:eastAsia="uk-UA"/>
              </w:rPr>
              <w:t xml:space="preserve">2) </w:t>
            </w:r>
            <w:r w:rsidRPr="00B55D5C">
              <w:rPr>
                <w:lang w:val="uk-UA"/>
              </w:rPr>
              <w:t>Закон України «Про судоустрій і статус суддів»;</w:t>
            </w:r>
          </w:p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right="104" w:firstLine="0"/>
              <w:rPr>
                <w:lang w:val="uk-UA"/>
              </w:rPr>
            </w:pPr>
            <w:r w:rsidRPr="00B55D5C">
              <w:rPr>
                <w:lang w:val="uk-UA"/>
              </w:rPr>
              <w:t>3) Закон України «Про доступ до публічної інформації»;</w:t>
            </w:r>
          </w:p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right="10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B55D5C">
              <w:rPr>
                <w:rStyle w:val="FontStyle15"/>
                <w:sz w:val="24"/>
                <w:szCs w:val="24"/>
                <w:lang w:val="uk-UA" w:eastAsia="uk-UA"/>
              </w:rPr>
              <w:t>4) Закон України «Про відпустки»;</w:t>
            </w:r>
          </w:p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right="104" w:firstLine="0"/>
              <w:rPr>
                <w:lang w:val="uk-UA"/>
              </w:rPr>
            </w:pPr>
            <w:r w:rsidRPr="00B55D5C">
              <w:rPr>
                <w:lang w:val="uk-UA"/>
              </w:rPr>
              <w:t>5) Закон України «Про звернення громадян»;</w:t>
            </w:r>
          </w:p>
          <w:p w:rsidR="00BD6E5E" w:rsidRPr="00B55D5C" w:rsidRDefault="00BD6E5E" w:rsidP="00972F4C">
            <w:pPr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6) Закон України «Про інформацію»;</w:t>
            </w:r>
          </w:p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right="10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B55D5C">
              <w:rPr>
                <w:lang w:val="uk-UA"/>
              </w:rPr>
              <w:t>7) Закон України «Про захист персональних даних»;</w:t>
            </w:r>
          </w:p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right="104" w:firstLine="0"/>
              <w:rPr>
                <w:rStyle w:val="FontStyle15"/>
                <w:sz w:val="24"/>
                <w:szCs w:val="24"/>
                <w:lang w:val="uk-UA" w:eastAsia="uk-UA"/>
              </w:rPr>
            </w:pPr>
            <w:r w:rsidRPr="00B55D5C">
              <w:rPr>
                <w:rStyle w:val="FontStyle15"/>
                <w:sz w:val="24"/>
                <w:szCs w:val="24"/>
                <w:lang w:val="uk-UA" w:eastAsia="uk-UA"/>
              </w:rPr>
              <w:t>8) Акти Президента України, Верховної Ради України та Кабінету Міністрів України, що стосуються діяльності судових органів та регламентують трудові відносини суддів, державних службовців та інших працівників органів судової влади;</w:t>
            </w:r>
          </w:p>
          <w:p w:rsidR="00BD6E5E" w:rsidRPr="00B55D5C" w:rsidRDefault="00BD6E5E" w:rsidP="00972F4C">
            <w:pPr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9) Положення про автоматизовану систему документообігу суду;</w:t>
            </w:r>
          </w:p>
          <w:p w:rsidR="00BD6E5E" w:rsidRPr="00B55D5C" w:rsidRDefault="00BD6E5E" w:rsidP="00972F4C">
            <w:pPr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 xml:space="preserve">10) Інструкція з діловодства в адміністративних судах України; </w:t>
            </w:r>
          </w:p>
          <w:p w:rsidR="00BD6E5E" w:rsidRPr="00B55D5C" w:rsidRDefault="00BD6E5E" w:rsidP="00972F4C">
            <w:pPr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>11) Інструкції про порядок ведення трудових книжок працівників;</w:t>
            </w:r>
          </w:p>
          <w:p w:rsidR="00BD6E5E" w:rsidRPr="00B55D5C" w:rsidRDefault="00BD6E5E" w:rsidP="00972F4C">
            <w:pPr>
              <w:textAlignment w:val="baseline"/>
              <w:rPr>
                <w:lang w:val="uk-UA"/>
              </w:rPr>
            </w:pPr>
            <w:r w:rsidRPr="00B55D5C">
              <w:rPr>
                <w:lang w:val="uk-UA"/>
              </w:rPr>
              <w:t xml:space="preserve">12) Інструкції про порядок оформлення, обліку, використання та зберігання службових посвідчень працівників апаратів місцевих та апеляційних судів; </w:t>
            </w:r>
          </w:p>
          <w:p w:rsidR="00BD6E5E" w:rsidRPr="00B55D5C" w:rsidRDefault="00BD6E5E" w:rsidP="00972F4C">
            <w:pPr>
              <w:textAlignment w:val="baseline"/>
              <w:rPr>
                <w:bCs/>
                <w:color w:val="000000"/>
                <w:shd w:val="clear" w:color="auto" w:fill="FFFFFF"/>
                <w:lang w:val="uk-UA"/>
              </w:rPr>
            </w:pPr>
            <w:r w:rsidRPr="00B55D5C">
              <w:rPr>
                <w:lang w:val="uk-UA"/>
              </w:rPr>
              <w:lastRenderedPageBreak/>
              <w:t xml:space="preserve">13) </w:t>
            </w:r>
            <w:r w:rsidRPr="00B55D5C">
              <w:rPr>
                <w:bCs/>
                <w:color w:val="000000"/>
                <w:shd w:val="clear" w:color="auto" w:fill="FFFFFF"/>
                <w:lang w:val="uk-UA"/>
              </w:rPr>
              <w:t>Порядок ведення та зберігання особових справ державних службовців;</w:t>
            </w:r>
          </w:p>
          <w:p w:rsidR="00BD6E5E" w:rsidRPr="00B55D5C" w:rsidRDefault="00BD6E5E" w:rsidP="00972F4C">
            <w:pPr>
              <w:pStyle w:val="Style1"/>
              <w:widowControl/>
              <w:tabs>
                <w:tab w:val="left" w:pos="1032"/>
              </w:tabs>
              <w:spacing w:line="240" w:lineRule="auto"/>
              <w:ind w:firstLine="0"/>
              <w:jc w:val="left"/>
              <w:rPr>
                <w:color w:val="000000"/>
                <w:lang w:val="uk-UA" w:eastAsia="en-US"/>
              </w:rPr>
            </w:pPr>
            <w:r w:rsidRPr="00B55D5C">
              <w:rPr>
                <w:bCs/>
                <w:color w:val="000000"/>
                <w:shd w:val="clear" w:color="auto" w:fill="FFFFFF"/>
                <w:lang w:val="uk-UA"/>
              </w:rPr>
              <w:t>14) Порядок ведення та зберігання особових справ суддів.</w:t>
            </w:r>
          </w:p>
        </w:tc>
      </w:tr>
    </w:tbl>
    <w:p w:rsidR="006F2C94" w:rsidRPr="00BD6E5E" w:rsidRDefault="006F2C94" w:rsidP="00BD6E5E">
      <w:pPr>
        <w:rPr>
          <w:lang w:val="uk-UA"/>
        </w:rPr>
      </w:pPr>
      <w:bookmarkStart w:id="16" w:name="_GoBack"/>
      <w:bookmarkEnd w:id="16"/>
    </w:p>
    <w:sectPr w:rsidR="006F2C94" w:rsidRPr="00BD6E5E" w:rsidSect="00F717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E60E5"/>
    <w:multiLevelType w:val="hybridMultilevel"/>
    <w:tmpl w:val="903E2A7A"/>
    <w:lvl w:ilvl="0" w:tplc="5D2CE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E4154C"/>
    <w:multiLevelType w:val="hybridMultilevel"/>
    <w:tmpl w:val="08B44EE6"/>
    <w:lvl w:ilvl="0" w:tplc="5CCC8B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B1AC4"/>
    <w:multiLevelType w:val="hybridMultilevel"/>
    <w:tmpl w:val="9DF2DDAA"/>
    <w:lvl w:ilvl="0" w:tplc="0BCAA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4D7FEA"/>
    <w:multiLevelType w:val="hybridMultilevel"/>
    <w:tmpl w:val="1F3A5DE2"/>
    <w:lvl w:ilvl="0" w:tplc="0A62C466">
      <w:start w:val="2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6760B87"/>
    <w:multiLevelType w:val="hybridMultilevel"/>
    <w:tmpl w:val="3782F61C"/>
    <w:lvl w:ilvl="0" w:tplc="E0C0D34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6B57DCF"/>
    <w:multiLevelType w:val="hybridMultilevel"/>
    <w:tmpl w:val="2DD841FE"/>
    <w:lvl w:ilvl="0" w:tplc="4CB42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64"/>
    <w:rsid w:val="00050FD6"/>
    <w:rsid w:val="00063D15"/>
    <w:rsid w:val="000B3E7C"/>
    <w:rsid w:val="000D4475"/>
    <w:rsid w:val="000F55A5"/>
    <w:rsid w:val="00151464"/>
    <w:rsid w:val="001C3D03"/>
    <w:rsid w:val="001E03A0"/>
    <w:rsid w:val="00282267"/>
    <w:rsid w:val="00282E66"/>
    <w:rsid w:val="00322C35"/>
    <w:rsid w:val="00343D87"/>
    <w:rsid w:val="003867EF"/>
    <w:rsid w:val="003C4CBD"/>
    <w:rsid w:val="00457379"/>
    <w:rsid w:val="00457952"/>
    <w:rsid w:val="00461810"/>
    <w:rsid w:val="00464067"/>
    <w:rsid w:val="00464EE5"/>
    <w:rsid w:val="0047179B"/>
    <w:rsid w:val="00491D5F"/>
    <w:rsid w:val="004C2AAC"/>
    <w:rsid w:val="004D085B"/>
    <w:rsid w:val="004F5080"/>
    <w:rsid w:val="005171DB"/>
    <w:rsid w:val="00551388"/>
    <w:rsid w:val="00570022"/>
    <w:rsid w:val="005A0B20"/>
    <w:rsid w:val="005B1B6B"/>
    <w:rsid w:val="005B6CEB"/>
    <w:rsid w:val="005E2BDF"/>
    <w:rsid w:val="006C227D"/>
    <w:rsid w:val="006C52D1"/>
    <w:rsid w:val="006D0ED7"/>
    <w:rsid w:val="006F2C94"/>
    <w:rsid w:val="006F527D"/>
    <w:rsid w:val="00701AA5"/>
    <w:rsid w:val="00710682"/>
    <w:rsid w:val="00714524"/>
    <w:rsid w:val="00735365"/>
    <w:rsid w:val="00745649"/>
    <w:rsid w:val="0076192B"/>
    <w:rsid w:val="0076196E"/>
    <w:rsid w:val="007741B5"/>
    <w:rsid w:val="007818EC"/>
    <w:rsid w:val="007D20F1"/>
    <w:rsid w:val="007F6433"/>
    <w:rsid w:val="0080023C"/>
    <w:rsid w:val="0082185C"/>
    <w:rsid w:val="00824D82"/>
    <w:rsid w:val="00872C03"/>
    <w:rsid w:val="00907654"/>
    <w:rsid w:val="00911B4B"/>
    <w:rsid w:val="00917257"/>
    <w:rsid w:val="00923A25"/>
    <w:rsid w:val="00931599"/>
    <w:rsid w:val="00965CB2"/>
    <w:rsid w:val="00970A66"/>
    <w:rsid w:val="00970D86"/>
    <w:rsid w:val="00993613"/>
    <w:rsid w:val="009A2C34"/>
    <w:rsid w:val="009A7AFB"/>
    <w:rsid w:val="009B6377"/>
    <w:rsid w:val="009C1272"/>
    <w:rsid w:val="009C6367"/>
    <w:rsid w:val="009D75BC"/>
    <w:rsid w:val="009F3108"/>
    <w:rsid w:val="00A15577"/>
    <w:rsid w:val="00A4285C"/>
    <w:rsid w:val="00A66C62"/>
    <w:rsid w:val="00AB0E5D"/>
    <w:rsid w:val="00AB41CB"/>
    <w:rsid w:val="00AF5B9C"/>
    <w:rsid w:val="00B05B28"/>
    <w:rsid w:val="00B71964"/>
    <w:rsid w:val="00B746A6"/>
    <w:rsid w:val="00BD6E5E"/>
    <w:rsid w:val="00BE0BBD"/>
    <w:rsid w:val="00BF6C00"/>
    <w:rsid w:val="00C47179"/>
    <w:rsid w:val="00C8120B"/>
    <w:rsid w:val="00C82339"/>
    <w:rsid w:val="00C9472C"/>
    <w:rsid w:val="00CB5F29"/>
    <w:rsid w:val="00CD45E8"/>
    <w:rsid w:val="00D01138"/>
    <w:rsid w:val="00D159F1"/>
    <w:rsid w:val="00D43D12"/>
    <w:rsid w:val="00D50E5C"/>
    <w:rsid w:val="00D66226"/>
    <w:rsid w:val="00D67A9B"/>
    <w:rsid w:val="00DB391D"/>
    <w:rsid w:val="00DB3EAF"/>
    <w:rsid w:val="00DC2FBF"/>
    <w:rsid w:val="00DD40C5"/>
    <w:rsid w:val="00DD4C19"/>
    <w:rsid w:val="00E1322A"/>
    <w:rsid w:val="00E3398A"/>
    <w:rsid w:val="00EA3AAD"/>
    <w:rsid w:val="00EB1EF0"/>
    <w:rsid w:val="00ED6CC7"/>
    <w:rsid w:val="00EF351D"/>
    <w:rsid w:val="00F008E7"/>
    <w:rsid w:val="00F02A34"/>
    <w:rsid w:val="00F10595"/>
    <w:rsid w:val="00F20BBD"/>
    <w:rsid w:val="00F30811"/>
    <w:rsid w:val="00F5293C"/>
    <w:rsid w:val="00F6515F"/>
    <w:rsid w:val="00F7179B"/>
    <w:rsid w:val="00FA3404"/>
    <w:rsid w:val="00FE235F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17947-A9AF-4112-B39B-06A0AD96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андарт"/>
    <w:rsid w:val="00B719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63D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63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36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lock Text"/>
    <w:basedOn w:val="a"/>
    <w:rsid w:val="0082185C"/>
    <w:pPr>
      <w:ind w:left="5040" w:right="-483"/>
    </w:pPr>
    <w:rPr>
      <w:sz w:val="28"/>
      <w:szCs w:val="20"/>
      <w:lang w:val="uk-UA"/>
    </w:rPr>
  </w:style>
  <w:style w:type="character" w:customStyle="1" w:styleId="2">
    <w:name w:val="Основной текст (2)"/>
    <w:basedOn w:val="a0"/>
    <w:rsid w:val="008218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TrebuchetMS105pt-2pt">
    <w:name w:val="Основной текст (2) + Trebuchet MS;10;5 pt;Курсив;Интервал -2 pt"/>
    <w:basedOn w:val="a0"/>
    <w:rsid w:val="0082185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BookmanOldStyle75pt">
    <w:name w:val="Основной текст (6) + Bookman Old Style;7;5 pt;Малые прописные"/>
    <w:basedOn w:val="a0"/>
    <w:rsid w:val="0082185C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4pt1pt">
    <w:name w:val="Основной текст (6) + 4 pt;Курсив;Интервал 1 pt"/>
    <w:basedOn w:val="a0"/>
    <w:rsid w:val="008218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6">
    <w:name w:val="Основной текст (6)"/>
    <w:basedOn w:val="a0"/>
    <w:rsid w:val="0082185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16105pt">
    <w:name w:val="Основной текст (16) + 10;5 pt;Не курсив"/>
    <w:basedOn w:val="a0"/>
    <w:rsid w:val="0082185C"/>
    <w:rPr>
      <w:rFonts w:ascii="Century Schoolbook" w:eastAsia="Century Schoolbook" w:hAnsi="Century Schoolbook" w:cs="Century Schoolbook"/>
      <w:i/>
      <w:iCs/>
      <w:color w:val="00000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4pt">
    <w:name w:val="Основной текст (2) + 4 pt;Курсив"/>
    <w:basedOn w:val="a0"/>
    <w:rsid w:val="008218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BookmanOldStyle75pt">
    <w:name w:val="Основной текст (2) + Bookman Old Style;7;5 pt;Малые прописные"/>
    <w:basedOn w:val="a0"/>
    <w:rsid w:val="0082185C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Style1">
    <w:name w:val="Style1"/>
    <w:basedOn w:val="a"/>
    <w:rsid w:val="007741B5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5">
    <w:name w:val="Font Style15"/>
    <w:basedOn w:val="a0"/>
    <w:rsid w:val="009C1272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uiPriority w:val="99"/>
    <w:rsid w:val="00FE235F"/>
    <w:rPr>
      <w:rFonts w:cs="Times New Roman"/>
    </w:rPr>
  </w:style>
  <w:style w:type="character" w:styleId="a9">
    <w:name w:val="Hyperlink"/>
    <w:basedOn w:val="a0"/>
    <w:uiPriority w:val="99"/>
    <w:unhideWhenUsed/>
    <w:rsid w:val="00D66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tariya@adm.c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3DE0-E8D3-479C-ADBE-CB2FFE81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2017-09-14T07:11:00Z</cp:lastPrinted>
  <dcterms:created xsi:type="dcterms:W3CDTF">2017-09-07T04:32:00Z</dcterms:created>
  <dcterms:modified xsi:type="dcterms:W3CDTF">2017-10-09T07:42:00Z</dcterms:modified>
</cp:coreProperties>
</file>