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7055C" w14:textId="1452B3FB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Додаток</w:t>
      </w:r>
    </w:p>
    <w:p w14:paraId="6E017513" w14:textId="18BB3C82" w:rsidR="00EE6766" w:rsidRPr="00EE6766" w:rsidRDefault="00EE6766" w:rsidP="003D7667">
      <w:pPr>
        <w:shd w:val="clear" w:color="auto" w:fill="FFFFFF"/>
        <w:ind w:left="6237" w:right="-7"/>
        <w:textAlignment w:val="baseline"/>
        <w:rPr>
          <w:color w:val="000000" w:themeColor="text1"/>
          <w:bdr w:val="none" w:sz="0" w:space="0" w:color="auto" w:frame="1"/>
          <w:lang w:val="uk-UA"/>
        </w:rPr>
      </w:pPr>
      <w:r w:rsidRPr="00EE6766">
        <w:rPr>
          <w:color w:val="000000" w:themeColor="text1"/>
          <w:bdr w:val="none" w:sz="0" w:space="0" w:color="auto" w:frame="1"/>
          <w:lang w:val="uk-UA"/>
        </w:rPr>
        <w:t>до наказу</w:t>
      </w:r>
      <w:r w:rsidR="003D7667">
        <w:rPr>
          <w:color w:val="000000" w:themeColor="text1"/>
          <w:bdr w:val="none" w:sz="0" w:space="0" w:color="auto" w:frame="1"/>
          <w:lang w:val="uk-UA"/>
        </w:rPr>
        <w:t xml:space="preserve"> в.</w:t>
      </w:r>
      <w:r w:rsidR="003463A4">
        <w:rPr>
          <w:color w:val="000000" w:themeColor="text1"/>
          <w:bdr w:val="none" w:sz="0" w:space="0" w:color="auto" w:frame="1"/>
          <w:lang w:val="uk-UA"/>
        </w:rPr>
        <w:t xml:space="preserve"> </w:t>
      </w:r>
      <w:r w:rsidR="003D7667">
        <w:rPr>
          <w:color w:val="000000" w:themeColor="text1"/>
          <w:bdr w:val="none" w:sz="0" w:space="0" w:color="auto" w:frame="1"/>
          <w:lang w:val="uk-UA"/>
        </w:rPr>
        <w:t>о. керівника апарату Чернігівського окружного адміністративного суду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від </w:t>
      </w:r>
      <w:r w:rsidR="003463A4">
        <w:rPr>
          <w:color w:val="000000" w:themeColor="text1"/>
          <w:bdr w:val="none" w:sz="0" w:space="0" w:color="auto" w:frame="1"/>
          <w:lang w:val="uk-UA"/>
        </w:rPr>
        <w:t>01.02.2021</w:t>
      </w:r>
      <w:r w:rsidRPr="00EE6766">
        <w:rPr>
          <w:color w:val="000000" w:themeColor="text1"/>
          <w:bdr w:val="none" w:sz="0" w:space="0" w:color="auto" w:frame="1"/>
          <w:lang w:val="uk-UA"/>
        </w:rPr>
        <w:t xml:space="preserve"> № </w:t>
      </w:r>
      <w:r w:rsidR="007B22A1">
        <w:rPr>
          <w:color w:val="000000" w:themeColor="text1"/>
          <w:bdr w:val="none" w:sz="0" w:space="0" w:color="auto" w:frame="1"/>
          <w:lang w:val="uk-UA"/>
        </w:rPr>
        <w:t>14</w:t>
      </w:r>
    </w:p>
    <w:p w14:paraId="20CF9A65" w14:textId="77777777" w:rsidR="00EE6766" w:rsidRPr="001747EC" w:rsidRDefault="00EE6766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16"/>
          <w:szCs w:val="16"/>
          <w:bdr w:val="none" w:sz="0" w:space="0" w:color="auto" w:frame="1"/>
          <w:lang w:val="uk-UA"/>
        </w:rPr>
      </w:pPr>
    </w:p>
    <w:p w14:paraId="1429E956" w14:textId="051564FB" w:rsidR="00B813CA" w:rsidRPr="00F55557" w:rsidRDefault="00B813CA" w:rsidP="00F64E95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ОГОЛОШЕННЯ</w:t>
      </w:r>
    </w:p>
    <w:p w14:paraId="099E4699" w14:textId="1F1D2678" w:rsidR="00F64E95" w:rsidRPr="00F55557" w:rsidRDefault="00B813CA" w:rsidP="00644851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про добір </w:t>
      </w:r>
      <w:r w:rsidR="002C3032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з призначення на вакантну посаду державної служби</w:t>
      </w:r>
      <w:r w:rsidRPr="00F55557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на період дії карантину</w:t>
      </w:r>
    </w:p>
    <w:p w14:paraId="18071A87" w14:textId="77777777" w:rsidR="00F64E95" w:rsidRPr="001747EC" w:rsidRDefault="00F64E95" w:rsidP="00F64E95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16"/>
          <w:szCs w:val="16"/>
          <w:lang w:val="uk-U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994"/>
        <w:gridCol w:w="6622"/>
      </w:tblGrid>
      <w:tr w:rsidR="00B660A5" w:rsidRPr="00F55557" w14:paraId="2ECED247" w14:textId="77777777" w:rsidTr="00B660A5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D03D" w14:textId="3A045F41" w:rsidR="00B660A5" w:rsidRPr="00F55557" w:rsidRDefault="00B660A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Назва та категорія посади, щодо якої прийнято рішення про необхідність призначення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CF06" w14:textId="4793F91D" w:rsidR="00B660A5" w:rsidRPr="00F55557" w:rsidRDefault="00536C6C" w:rsidP="00F95D4A">
            <w:pPr>
              <w:shd w:val="clear" w:color="auto" w:fill="FFFFFF"/>
              <w:tabs>
                <w:tab w:val="left" w:pos="440"/>
              </w:tabs>
              <w:jc w:val="both"/>
              <w:rPr>
                <w:bCs/>
                <w:color w:val="000000"/>
                <w:spacing w:val="3"/>
                <w:lang w:val="uk-UA"/>
              </w:rPr>
            </w:pPr>
            <w:r>
              <w:rPr>
                <w:bCs/>
                <w:color w:val="000000"/>
                <w:spacing w:val="3"/>
                <w:lang w:val="uk-UA"/>
              </w:rPr>
              <w:t>Секретар судового засідання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 xml:space="preserve"> Чернігівського окружного адміністративного суду, категорія «</w:t>
            </w:r>
            <w:r w:rsidR="00CB64F1">
              <w:rPr>
                <w:bCs/>
                <w:color w:val="000000"/>
                <w:spacing w:val="3"/>
                <w:lang w:val="uk-UA"/>
              </w:rPr>
              <w:t>В</w:t>
            </w:r>
            <w:r w:rsidR="00B660A5" w:rsidRPr="00F55557">
              <w:rPr>
                <w:bCs/>
                <w:color w:val="000000"/>
                <w:spacing w:val="3"/>
                <w:lang w:val="uk-UA"/>
              </w:rPr>
              <w:t>»</w:t>
            </w:r>
          </w:p>
        </w:tc>
      </w:tr>
      <w:tr w:rsidR="00F64E95" w:rsidRPr="00F55557" w14:paraId="66BA5C2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5AC19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t>Посадові обов’язки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BDDB7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Секретар судового засідання:</w:t>
            </w:r>
          </w:p>
          <w:p w14:paraId="64958F3E" w14:textId="47E7813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судові виклики і повідомлення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8A52E97" w14:textId="5E16626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Перевіряє, хто з учасників судового процесу з'явився в судове засідання, хто з учасників судового процесу бере участь в судовому засіданні в режимі відеоконференції, і доповідає про це головуючому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53F9345D" w14:textId="29A44E26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контроль за повним фіксуванням судового засідання технічними засобами і проведення судового засідання в режимі відеоконференції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1A5AC800" w14:textId="07173395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ведення протоколу судового засідання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7B77747" w14:textId="6AD3AA50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оформлення матеріалів адміністративної справи</w:t>
            </w:r>
            <w:r w:rsidR="001747EC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44679903" w14:textId="2CC44D5E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Створює в базі даних автоматизованої системи документообігу суду електронні документи відповідно до наданих прав з урахуванням вимог Положення про автоматизовану систему документообігу суду.</w:t>
            </w:r>
          </w:p>
          <w:p w14:paraId="5565E719" w14:textId="77777777" w:rsidR="006447C9" w:rsidRPr="006447C9" w:rsidRDefault="006447C9" w:rsidP="00F95D4A">
            <w:pPr>
              <w:pStyle w:val="a4"/>
              <w:tabs>
                <w:tab w:val="left" w:pos="256"/>
              </w:tabs>
              <w:ind w:left="15" w:right="0" w:firstLine="142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Забезпечує конфіденційність інформації, яка міститься в автоматизованій системі документообігу суду.</w:t>
            </w:r>
          </w:p>
          <w:p w14:paraId="415F9036" w14:textId="12417262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оформлення та розміщення списків справ, призначених до розгляду.</w:t>
            </w:r>
          </w:p>
          <w:p w14:paraId="0A2C3133" w14:textId="2852CD7C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Перевіряє надходження відповідних матеріалів (заяв, клопотань, заперечень, пояснень) до судової справи та своєчасно інформує про їх надходження суддю.</w:t>
            </w:r>
          </w:p>
          <w:p w14:paraId="5C68333D" w14:textId="7CC6806B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25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оформлених з дотриманням положень Інструкції з діловодств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 xml:space="preserve">а в місцевих та апеляційних судах </w:t>
            </w:r>
            <w:r w:rsidR="00A56DE6">
              <w:rPr>
                <w:color w:val="000000"/>
                <w:sz w:val="24"/>
                <w:szCs w:val="24"/>
                <w:lang w:eastAsia="uk-UA" w:bidi="uk-UA"/>
              </w:rPr>
              <w:t>У</w:t>
            </w:r>
            <w:r w:rsidR="00AC1C98">
              <w:rPr>
                <w:color w:val="000000"/>
                <w:sz w:val="24"/>
                <w:szCs w:val="24"/>
                <w:lang w:eastAsia="uk-UA" w:bidi="uk-UA"/>
              </w:rPr>
              <w:t>країни</w:t>
            </w:r>
            <w:r w:rsidR="00CA3ACD">
              <w:rPr>
                <w:color w:val="000000"/>
                <w:sz w:val="24"/>
                <w:szCs w:val="24"/>
                <w:lang w:eastAsia="uk-UA" w:bidi="uk-UA"/>
              </w:rPr>
              <w:t>.</w:t>
            </w:r>
          </w:p>
          <w:p w14:paraId="24829077" w14:textId="3E6AB6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Оформлює виконавчі листи у справах, рішення в яких підлягають негайному виконанню.</w:t>
            </w:r>
          </w:p>
          <w:p w14:paraId="3FECEEE3" w14:textId="73BAAB7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Веде список розгляду судових справ і матеріалів суддею та список переданих документів для відправлення.</w:t>
            </w:r>
          </w:p>
          <w:p w14:paraId="7F954324" w14:textId="0AC45AE4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Видає судові справи, які перебувають у провадженні судді, для ознайомлення учасникам судового розгляду відповідно до встановленого порядку.</w:t>
            </w:r>
          </w:p>
          <w:p w14:paraId="1C3DC3A0" w14:textId="34986A9A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Здійснює своєчасну передачу справ до відділу документального забезпечення суду (канцелярії).</w:t>
            </w:r>
          </w:p>
          <w:p w14:paraId="08869B3C" w14:textId="559842B1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функції судового розпорядника у разі його відсутності в судовому засіданні.</w:t>
            </w:r>
          </w:p>
          <w:p w14:paraId="2EFDF290" w14:textId="3E7152F8" w:rsidR="006447C9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Знає, розуміє і застосовує діючі нормативні документи, що стосуються його діяльності.</w:t>
            </w:r>
          </w:p>
          <w:p w14:paraId="4345C599" w14:textId="095B19E7" w:rsidR="000B32F7" w:rsidRPr="006447C9" w:rsidRDefault="006447C9" w:rsidP="00F95D4A">
            <w:pPr>
              <w:pStyle w:val="a4"/>
              <w:numPr>
                <w:ilvl w:val="0"/>
                <w:numId w:val="6"/>
              </w:numPr>
              <w:tabs>
                <w:tab w:val="left" w:pos="326"/>
              </w:tabs>
              <w:ind w:left="0" w:right="0" w:firstLine="15"/>
              <w:jc w:val="both"/>
              <w:rPr>
                <w:color w:val="000000"/>
                <w:sz w:val="24"/>
                <w:szCs w:val="24"/>
                <w:lang w:eastAsia="uk-UA" w:bidi="uk-UA"/>
              </w:rPr>
            </w:pPr>
            <w:r w:rsidRPr="006447C9">
              <w:rPr>
                <w:color w:val="000000"/>
                <w:sz w:val="24"/>
                <w:szCs w:val="24"/>
                <w:lang w:eastAsia="uk-UA" w:bidi="uk-UA"/>
              </w:rPr>
              <w:t>Виконує інші доручення головуючого у справі.</w:t>
            </w:r>
          </w:p>
        </w:tc>
      </w:tr>
      <w:tr w:rsidR="00F64E95" w:rsidRPr="00F55557" w14:paraId="02D0FFDA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EB271" w14:textId="77777777" w:rsidR="00F64E95" w:rsidRPr="00F55557" w:rsidRDefault="00F64E95" w:rsidP="00F95D4A">
            <w:pPr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color w:val="000000" w:themeColor="text1"/>
                <w:lang w:val="uk-UA" w:eastAsia="en-US"/>
              </w:rPr>
              <w:lastRenderedPageBreak/>
              <w:t>Умови оплати праці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06435" w14:textId="04F75DB8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color w:val="000000" w:themeColor="text1"/>
                <w:lang w:val="uk-UA" w:eastAsia="en-US"/>
              </w:rPr>
            </w:pPr>
            <w:r w:rsidRPr="00F55557">
              <w:rPr>
                <w:lang w:val="uk-UA" w:eastAsia="en-US"/>
              </w:rPr>
              <w:t>П</w:t>
            </w:r>
            <w:r w:rsidR="00F64E95" w:rsidRPr="00F55557">
              <w:rPr>
                <w:lang w:val="uk-UA" w:eastAsia="en-US"/>
              </w:rPr>
              <w:t xml:space="preserve">осадовий оклад – </w:t>
            </w:r>
            <w:r w:rsidR="009432A3" w:rsidRPr="009432A3">
              <w:rPr>
                <w:lang w:val="uk-UA" w:eastAsia="en-US"/>
              </w:rPr>
              <w:t>5</w:t>
            </w:r>
            <w:r w:rsidR="003463A4">
              <w:rPr>
                <w:lang w:val="uk-UA" w:eastAsia="en-US"/>
              </w:rPr>
              <w:t>320</w:t>
            </w:r>
            <w:r w:rsidR="009432A3" w:rsidRPr="009432A3">
              <w:rPr>
                <w:lang w:val="uk-UA" w:eastAsia="en-US"/>
              </w:rPr>
              <w:t>,00</w:t>
            </w:r>
            <w:r w:rsidR="00F64E95" w:rsidRPr="00F55557">
              <w:rPr>
                <w:lang w:val="uk-UA" w:eastAsia="en-US"/>
              </w:rPr>
              <w:t xml:space="preserve">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F64E95" w:rsidRPr="00F55557" w14:paraId="26070985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40352" w14:textId="68148DAB" w:rsidR="00F64E95" w:rsidRPr="00F55557" w:rsidRDefault="00895B21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Інформацію про строковість призначення на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53DA9" w14:textId="29498AE2" w:rsidR="009D1ABD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 w:eastAsia="en-US"/>
              </w:rPr>
              <w:t>Строкове на період укладення контракту.</w:t>
            </w:r>
          </w:p>
          <w:p w14:paraId="0561CF14" w14:textId="77777777" w:rsidR="00347CA0" w:rsidRPr="00F95D4A" w:rsidRDefault="00347CA0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7A30324F" w14:textId="25217539" w:rsidR="00F64E95" w:rsidRPr="00F55557" w:rsidRDefault="009D1ABD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Граничний строк перебування на зазначеній посаді державної служби становить не більше </w:t>
            </w:r>
            <w:r w:rsidR="00660A71">
              <w:rPr>
                <w:lang w:val="uk-UA" w:eastAsia="en-US"/>
              </w:rPr>
              <w:t>двох</w:t>
            </w:r>
            <w:r w:rsidRPr="00F55557">
              <w:rPr>
                <w:lang w:val="uk-UA" w:eastAsia="en-US"/>
              </w:rPr>
              <w:t xml:space="preserve"> місяців після відміни карантину, установленого Кабінетом Міністрів України.</w:t>
            </w:r>
          </w:p>
        </w:tc>
      </w:tr>
      <w:tr w:rsidR="00F64E95" w:rsidRPr="00F55557" w14:paraId="0A296D53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00DD" w14:textId="5D949A85" w:rsidR="00F64E95" w:rsidRPr="00F55557" w:rsidRDefault="00AA5886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/>
              </w:rPr>
              <w:t>Перелік інформації, необхідної для призначення на вакантну посаду, в тому числі форму, адресата та строк її подання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E13F9" w14:textId="7E05CE6F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1) </w:t>
            </w:r>
            <w:r w:rsidR="00AE4C01">
              <w:rPr>
                <w:lang w:val="uk-UA" w:eastAsia="en-US"/>
              </w:rPr>
              <w:t>З</w:t>
            </w:r>
            <w:r w:rsidRPr="00F55557">
              <w:rPr>
                <w:lang w:val="uk-UA" w:eastAsia="en-US"/>
              </w:rPr>
              <w:t xml:space="preserve">аява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55557">
              <w:rPr>
                <w:lang w:val="uk-UA" w:eastAsia="en-US"/>
              </w:rPr>
              <w:t>коронавірусом</w:t>
            </w:r>
            <w:proofErr w:type="spellEnd"/>
            <w:r w:rsidRPr="00F55557">
              <w:rPr>
                <w:lang w:val="uk-UA" w:eastAsia="en-US"/>
              </w:rPr>
              <w:t xml:space="preserve"> SARS-CoV-2, затвердженого постановою Кабінету Міністрів України від 22 квітня 2020р. № 290 (далі - Порядок);</w:t>
            </w:r>
          </w:p>
          <w:p w14:paraId="0CE11B91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2) резюме за формою згідно з додатком 2 Порядку;</w:t>
            </w:r>
          </w:p>
          <w:p w14:paraId="32EB3091" w14:textId="31B7D448" w:rsidR="00EB2CA3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4578C0B" w14:textId="2C37F679" w:rsidR="002172F8" w:rsidRPr="00B73CC2" w:rsidRDefault="00B73CC2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>
              <w:rPr>
                <w:lang w:val="uk-UA"/>
              </w:rPr>
              <w:t xml:space="preserve">  </w:t>
            </w:r>
            <w:r w:rsidR="002172F8" w:rsidRPr="00B73CC2">
              <w:rPr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="002172F8" w:rsidRPr="00B73CC2">
              <w:rPr>
                <w:lang w:val="uk-UA"/>
              </w:rPr>
              <w:t>компетентностей</w:t>
            </w:r>
            <w:proofErr w:type="spellEnd"/>
            <w:r w:rsidR="002172F8" w:rsidRPr="00B73CC2">
              <w:rPr>
                <w:lang w:val="uk-UA"/>
              </w:rPr>
              <w:t>, репутації (характеристики, рекомендації, наукові публікації тощо).</w:t>
            </w:r>
          </w:p>
          <w:p w14:paraId="03B2E892" w14:textId="77777777" w:rsidR="00EB2CA3" w:rsidRPr="00F95D4A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sz w:val="8"/>
                <w:szCs w:val="8"/>
                <w:lang w:val="uk-UA" w:eastAsia="en-US"/>
              </w:rPr>
            </w:pPr>
          </w:p>
          <w:p w14:paraId="0190DDDE" w14:textId="77777777" w:rsidR="00EB2CA3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Інформація подається на Єдиному порталі вакансій державної служби.</w:t>
            </w:r>
          </w:p>
          <w:p w14:paraId="51F39F0C" w14:textId="21D178D5" w:rsidR="00F64E95" w:rsidRPr="00F55557" w:rsidRDefault="00EB2CA3" w:rsidP="00F95D4A">
            <w:pPr>
              <w:spacing w:before="150" w:after="150"/>
              <w:contextualSpacing/>
              <w:jc w:val="both"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Інформація </w:t>
            </w:r>
            <w:r w:rsidRPr="00885FF9">
              <w:rPr>
                <w:lang w:val="uk-UA" w:eastAsia="en-US"/>
              </w:rPr>
              <w:t xml:space="preserve">приймається </w:t>
            </w:r>
            <w:r w:rsidRPr="00CB64F1">
              <w:rPr>
                <w:lang w:val="uk-UA" w:eastAsia="en-US"/>
              </w:rPr>
              <w:t xml:space="preserve">до </w:t>
            </w:r>
            <w:r w:rsidR="003463A4">
              <w:rPr>
                <w:lang w:val="uk-UA" w:eastAsia="en-US"/>
              </w:rPr>
              <w:t>12</w:t>
            </w:r>
            <w:r w:rsidRPr="00CB64F1">
              <w:rPr>
                <w:lang w:val="uk-UA" w:eastAsia="en-US"/>
              </w:rPr>
              <w:t xml:space="preserve"> год. </w:t>
            </w:r>
            <w:r w:rsidR="003463A4">
              <w:rPr>
                <w:lang w:val="uk-UA" w:eastAsia="en-US"/>
              </w:rPr>
              <w:t>00</w:t>
            </w:r>
            <w:r w:rsidRPr="00CB64F1">
              <w:rPr>
                <w:lang w:val="uk-UA" w:eastAsia="en-US"/>
              </w:rPr>
              <w:t xml:space="preserve"> хв. </w:t>
            </w:r>
            <w:r w:rsidR="003463A4">
              <w:rPr>
                <w:lang w:val="uk-UA" w:eastAsia="en-US"/>
              </w:rPr>
              <w:t>05 лютого 2021</w:t>
            </w:r>
            <w:r w:rsidRPr="00CB64F1">
              <w:rPr>
                <w:lang w:val="uk-UA" w:eastAsia="en-US"/>
              </w:rPr>
              <w:t xml:space="preserve"> року.</w:t>
            </w:r>
          </w:p>
        </w:tc>
      </w:tr>
      <w:tr w:rsidR="002A3F62" w:rsidRPr="00F55557" w14:paraId="09E4FBA2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3B415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 xml:space="preserve">Додаткові (необов'язкові) </w:t>
            </w:r>
          </w:p>
          <w:p w14:paraId="10308CE8" w14:textId="77777777" w:rsidR="002A3F62" w:rsidRPr="00F55557" w:rsidRDefault="002A3F62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документи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5CC0" w14:textId="03B76816" w:rsidR="002A3F62" w:rsidRPr="00F55557" w:rsidRDefault="003844CB" w:rsidP="00F95D4A">
            <w:pPr>
              <w:spacing w:before="150" w:after="150"/>
              <w:contextualSpacing/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З</w:t>
            </w:r>
            <w:r w:rsidR="002A3F62" w:rsidRPr="00F55557">
              <w:rPr>
                <w:lang w:val="uk-UA" w:eastAsia="en-US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64E95" w:rsidRPr="007B22A1" w14:paraId="0DA2741F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AF918" w14:textId="3CFE6373" w:rsidR="00F64E95" w:rsidRPr="00F55557" w:rsidRDefault="00A800FD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 w:eastAsia="en-US"/>
              </w:rPr>
              <w:t>Прізвище, ім'я та по батькові, номер телефону та адресу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2D92C" w14:textId="77777777" w:rsidR="00F64E95" w:rsidRPr="00F55557" w:rsidRDefault="00F64E95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Латарія Максим Юрійович</w:t>
            </w:r>
          </w:p>
          <w:p w14:paraId="74124373" w14:textId="69397A61" w:rsidR="00F64E95" w:rsidRPr="00F55557" w:rsidRDefault="00A800FD" w:rsidP="00F95D4A">
            <w:pPr>
              <w:textAlignment w:val="baseline"/>
              <w:rPr>
                <w:b/>
                <w:lang w:val="uk-UA" w:eastAsia="en-US"/>
              </w:rPr>
            </w:pPr>
            <w:r w:rsidRPr="00F55557">
              <w:rPr>
                <w:b/>
                <w:lang w:val="uk-UA" w:eastAsia="en-US"/>
              </w:rPr>
              <w:t>Левченко Ольга Анатоліївна</w:t>
            </w:r>
          </w:p>
          <w:p w14:paraId="7BB28424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proofErr w:type="spellStart"/>
            <w:r w:rsidRPr="00F55557">
              <w:rPr>
                <w:lang w:val="uk-UA" w:eastAsia="en-US"/>
              </w:rPr>
              <w:t>тел</w:t>
            </w:r>
            <w:proofErr w:type="spellEnd"/>
            <w:r w:rsidRPr="00F55557">
              <w:rPr>
                <w:lang w:val="uk-UA" w:eastAsia="en-US"/>
              </w:rPr>
              <w:t>. (0462) 665-500</w:t>
            </w:r>
          </w:p>
          <w:p w14:paraId="0A84528A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e-</w:t>
            </w:r>
            <w:proofErr w:type="spellStart"/>
            <w:r w:rsidRPr="00F55557">
              <w:rPr>
                <w:color w:val="000000"/>
                <w:lang w:val="uk-UA" w:eastAsia="en-US"/>
              </w:rPr>
              <w:t>mail</w:t>
            </w:r>
            <w:proofErr w:type="spellEnd"/>
            <w:r w:rsidRPr="00F55557">
              <w:rPr>
                <w:color w:val="000000"/>
                <w:spacing w:val="-8"/>
                <w:lang w:val="uk-UA" w:eastAsia="en-US"/>
              </w:rPr>
              <w:t xml:space="preserve">: </w:t>
            </w:r>
            <w:hyperlink r:id="rId5" w:history="1">
              <w:r w:rsidRPr="00F55557">
                <w:rPr>
                  <w:rStyle w:val="a3"/>
                  <w:lang w:val="uk-UA" w:eastAsia="en-US"/>
                </w:rPr>
                <w:t>latariya@adm.cn.court.gov.ua</w:t>
              </w:r>
            </w:hyperlink>
          </w:p>
          <w:p w14:paraId="115F3C8C" w14:textId="77777777" w:rsidR="00F64E95" w:rsidRPr="00F55557" w:rsidRDefault="00F64E95" w:rsidP="00F95D4A">
            <w:pPr>
              <w:textAlignment w:val="baseline"/>
              <w:rPr>
                <w:lang w:val="uk-UA" w:eastAsia="en-US"/>
              </w:rPr>
            </w:pPr>
          </w:p>
        </w:tc>
      </w:tr>
      <w:tr w:rsidR="00F64E95" w:rsidRPr="00F55557" w14:paraId="320DC379" w14:textId="77777777" w:rsidTr="00F95D4A">
        <w:trPr>
          <w:trHeight w:val="432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4D71A6" w14:textId="763969E2" w:rsidR="00F64E95" w:rsidRPr="00F55557" w:rsidRDefault="003844CB" w:rsidP="00F95D4A">
            <w:pPr>
              <w:spacing w:line="254" w:lineRule="auto"/>
              <w:jc w:val="center"/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Вимоги</w:t>
            </w:r>
          </w:p>
        </w:tc>
      </w:tr>
      <w:tr w:rsidR="00F64E95" w:rsidRPr="00F55557" w14:paraId="51EAAD63" w14:textId="77777777" w:rsidTr="006D2143">
        <w:trPr>
          <w:trHeight w:val="380"/>
        </w:trPr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0CE73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CF549" w14:textId="5A4D0766" w:rsidR="00F64E95" w:rsidRPr="00F55557" w:rsidRDefault="00D02184" w:rsidP="00FD6E48">
            <w:pPr>
              <w:spacing w:line="254" w:lineRule="auto"/>
              <w:textAlignment w:val="baseline"/>
              <w:rPr>
                <w:color w:val="FF0000"/>
                <w:lang w:val="uk-UA" w:eastAsia="en-US"/>
              </w:rPr>
            </w:pPr>
            <w:r>
              <w:rPr>
                <w:bCs/>
                <w:lang w:val="uk-UA" w:eastAsia="en-US"/>
              </w:rPr>
              <w:t>В</w:t>
            </w:r>
            <w:r w:rsidRPr="00CE2BB4">
              <w:rPr>
                <w:bCs/>
                <w:lang w:val="uk-UA" w:eastAsia="en-US"/>
              </w:rPr>
              <w:t xml:space="preserve">ища, </w:t>
            </w:r>
            <w:r>
              <w:rPr>
                <w:bCs/>
                <w:lang w:val="uk-UA" w:eastAsia="en-US"/>
              </w:rPr>
              <w:t xml:space="preserve">не нижче </w:t>
            </w:r>
            <w:r w:rsidRPr="00CE2BB4">
              <w:rPr>
                <w:bCs/>
                <w:lang w:val="uk-UA" w:eastAsia="en-US"/>
              </w:rPr>
              <w:t>ступ</w:t>
            </w:r>
            <w:r>
              <w:rPr>
                <w:bCs/>
                <w:lang w:val="uk-UA" w:eastAsia="en-US"/>
              </w:rPr>
              <w:t>е</w:t>
            </w:r>
            <w:r w:rsidRPr="00CE2BB4">
              <w:rPr>
                <w:bCs/>
                <w:lang w:val="uk-UA" w:eastAsia="en-US"/>
              </w:rPr>
              <w:t>н</w:t>
            </w:r>
            <w:r>
              <w:rPr>
                <w:bCs/>
                <w:lang w:val="uk-UA" w:eastAsia="en-US"/>
              </w:rPr>
              <w:t xml:space="preserve">я </w:t>
            </w:r>
            <w:r w:rsidRPr="00CE2BB4">
              <w:rPr>
                <w:bCs/>
                <w:lang w:val="uk-UA" w:eastAsia="en-US"/>
              </w:rPr>
              <w:t>молодшого бакалавра або бакалавра</w:t>
            </w:r>
            <w:r w:rsidR="00F55557">
              <w:t xml:space="preserve"> в </w:t>
            </w:r>
            <w:r w:rsidR="00F55557" w:rsidRPr="00F55557">
              <w:rPr>
                <w:lang w:val="uk-UA"/>
              </w:rPr>
              <w:t>галузі знань</w:t>
            </w:r>
            <w:r w:rsidR="00F55557">
              <w:t xml:space="preserve"> «Право»</w:t>
            </w:r>
          </w:p>
        </w:tc>
      </w:tr>
      <w:tr w:rsidR="00F64E95" w:rsidRPr="00F55557" w14:paraId="25F18F81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A8DD4" w14:textId="77777777" w:rsidR="00F64E95" w:rsidRPr="00F55557" w:rsidRDefault="00F64E95" w:rsidP="00C3353F">
            <w:pPr>
              <w:spacing w:line="254" w:lineRule="auto"/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BB4F" w14:textId="21EC9D32" w:rsidR="00F64E95" w:rsidRPr="00F55557" w:rsidRDefault="00D02184" w:rsidP="004D33FD">
            <w:pPr>
              <w:spacing w:line="254" w:lineRule="auto"/>
              <w:textAlignment w:val="baseline"/>
              <w:rPr>
                <w:rStyle w:val="FontStyle15"/>
                <w:color w:val="FF0000"/>
                <w:lang w:val="uk-UA" w:eastAsia="uk-UA"/>
              </w:rPr>
            </w:pPr>
            <w:r>
              <w:rPr>
                <w:lang w:val="uk-UA" w:eastAsia="en-US"/>
              </w:rPr>
              <w:t>Н</w:t>
            </w:r>
            <w:r w:rsidRPr="00CE2BB4">
              <w:rPr>
                <w:lang w:val="uk-UA" w:eastAsia="en-US"/>
              </w:rPr>
              <w:t>е потребує</w:t>
            </w:r>
          </w:p>
        </w:tc>
      </w:tr>
      <w:tr w:rsidR="00F64E95" w:rsidRPr="00F55557" w14:paraId="0D7C1DE8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B1E7B" w14:textId="77777777" w:rsidR="00F64E95" w:rsidRPr="00F55557" w:rsidRDefault="00F64E95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6D2DA0" w14:textId="7EEB4879" w:rsidR="00F64E95" w:rsidRPr="00F55557" w:rsidRDefault="00F55557" w:rsidP="00F95D4A">
            <w:pPr>
              <w:textAlignment w:val="baseline"/>
              <w:rPr>
                <w:color w:val="FF0000"/>
                <w:lang w:val="uk-UA" w:eastAsia="en-US"/>
              </w:rPr>
            </w:pPr>
            <w:r>
              <w:rPr>
                <w:lang w:val="uk-UA" w:eastAsia="en-US"/>
              </w:rPr>
              <w:t>В</w:t>
            </w:r>
            <w:r w:rsidR="00F64E95" w:rsidRPr="00F55557">
              <w:rPr>
                <w:lang w:val="uk-UA" w:eastAsia="en-US"/>
              </w:rPr>
              <w:t>ільне володіння державною мовою</w:t>
            </w:r>
          </w:p>
        </w:tc>
      </w:tr>
      <w:tr w:rsidR="00F55557" w:rsidRPr="00F55557" w14:paraId="2C2245FB" w14:textId="77777777" w:rsidTr="00C3353F"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EBFA" w14:textId="21A1F10E" w:rsidR="00F55557" w:rsidRPr="00F55557" w:rsidRDefault="00F55557" w:rsidP="00F95D4A">
            <w:pPr>
              <w:textAlignment w:val="baseline"/>
              <w:rPr>
                <w:color w:val="000000"/>
                <w:lang w:val="uk-UA" w:eastAsia="en-US"/>
              </w:rPr>
            </w:pPr>
            <w:r w:rsidRPr="00F55557">
              <w:rPr>
                <w:lang w:val="uk-UA"/>
              </w:rPr>
              <w:t>Володіння іноземною мовою</w:t>
            </w:r>
          </w:p>
        </w:tc>
        <w:tc>
          <w:tcPr>
            <w:tcW w:w="6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950F" w14:textId="5CA96BB1" w:rsidR="00F55557" w:rsidRPr="00F55557" w:rsidRDefault="00F55557" w:rsidP="00F95D4A">
            <w:pPr>
              <w:textAlignment w:val="baseline"/>
              <w:rPr>
                <w:lang w:val="uk-UA" w:eastAsia="en-US"/>
              </w:rPr>
            </w:pPr>
            <w:r w:rsidRPr="00F55557">
              <w:rPr>
                <w:lang w:val="uk-UA"/>
              </w:rPr>
              <w:t>Не потребує</w:t>
            </w:r>
          </w:p>
        </w:tc>
      </w:tr>
    </w:tbl>
    <w:p w14:paraId="71A261C6" w14:textId="77777777" w:rsidR="00AF0F33" w:rsidRPr="00F55557" w:rsidRDefault="00AF0F33" w:rsidP="00F95D4A">
      <w:pPr>
        <w:rPr>
          <w:lang w:val="uk-UA"/>
        </w:rPr>
      </w:pPr>
    </w:p>
    <w:sectPr w:rsidR="00AF0F33" w:rsidRPr="00F55557" w:rsidSect="00666803">
      <w:pgSz w:w="11900" w:h="16840" w:code="9"/>
      <w:pgMar w:top="851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CA"/>
    <w:multiLevelType w:val="multilevel"/>
    <w:tmpl w:val="638A0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A24ED"/>
    <w:multiLevelType w:val="hybridMultilevel"/>
    <w:tmpl w:val="894A69D2"/>
    <w:lvl w:ilvl="0" w:tplc="D3863A94">
      <w:start w:val="1"/>
      <w:numFmt w:val="bullet"/>
      <w:lvlText w:val="-"/>
      <w:lvlJc w:val="left"/>
      <w:pPr>
        <w:ind w:left="12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1CBC1526"/>
    <w:multiLevelType w:val="hybridMultilevel"/>
    <w:tmpl w:val="52F84A94"/>
    <w:lvl w:ilvl="0" w:tplc="E276806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</w:lvl>
    <w:lvl w:ilvl="3" w:tplc="0422000F" w:tentative="1">
      <w:start w:val="1"/>
      <w:numFmt w:val="decimal"/>
      <w:lvlText w:val="%4."/>
      <w:lvlJc w:val="left"/>
      <w:pPr>
        <w:ind w:left="2535" w:hanging="360"/>
      </w:p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</w:lvl>
    <w:lvl w:ilvl="6" w:tplc="0422000F" w:tentative="1">
      <w:start w:val="1"/>
      <w:numFmt w:val="decimal"/>
      <w:lvlText w:val="%7."/>
      <w:lvlJc w:val="left"/>
      <w:pPr>
        <w:ind w:left="4695" w:hanging="360"/>
      </w:p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59D4F89"/>
    <w:multiLevelType w:val="hybridMultilevel"/>
    <w:tmpl w:val="131462A6"/>
    <w:lvl w:ilvl="0" w:tplc="0422000F">
      <w:start w:val="1"/>
      <w:numFmt w:val="decimal"/>
      <w:lvlText w:val="%1."/>
      <w:lvlJc w:val="left"/>
      <w:pPr>
        <w:ind w:left="735" w:hanging="360"/>
      </w:p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FAB1FA9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D2576B7"/>
    <w:multiLevelType w:val="hybridMultilevel"/>
    <w:tmpl w:val="282A550E"/>
    <w:lvl w:ilvl="0" w:tplc="6B4E2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0B1A8">
      <w:numFmt w:val="none"/>
      <w:lvlText w:val=""/>
      <w:lvlJc w:val="left"/>
      <w:pPr>
        <w:tabs>
          <w:tab w:val="num" w:pos="360"/>
        </w:tabs>
      </w:pPr>
    </w:lvl>
    <w:lvl w:ilvl="2" w:tplc="F8EAE284">
      <w:numFmt w:val="none"/>
      <w:lvlText w:val=""/>
      <w:lvlJc w:val="left"/>
      <w:pPr>
        <w:tabs>
          <w:tab w:val="num" w:pos="360"/>
        </w:tabs>
      </w:pPr>
    </w:lvl>
    <w:lvl w:ilvl="3" w:tplc="676880A6">
      <w:numFmt w:val="none"/>
      <w:lvlText w:val=""/>
      <w:lvlJc w:val="left"/>
      <w:pPr>
        <w:tabs>
          <w:tab w:val="num" w:pos="360"/>
        </w:tabs>
      </w:pPr>
    </w:lvl>
    <w:lvl w:ilvl="4" w:tplc="BE3EC948">
      <w:numFmt w:val="none"/>
      <w:lvlText w:val=""/>
      <w:lvlJc w:val="left"/>
      <w:pPr>
        <w:tabs>
          <w:tab w:val="num" w:pos="360"/>
        </w:tabs>
      </w:pPr>
    </w:lvl>
    <w:lvl w:ilvl="5" w:tplc="49663518">
      <w:numFmt w:val="none"/>
      <w:lvlText w:val=""/>
      <w:lvlJc w:val="left"/>
      <w:pPr>
        <w:tabs>
          <w:tab w:val="num" w:pos="360"/>
        </w:tabs>
      </w:pPr>
    </w:lvl>
    <w:lvl w:ilvl="6" w:tplc="49CCA744">
      <w:numFmt w:val="none"/>
      <w:lvlText w:val=""/>
      <w:lvlJc w:val="left"/>
      <w:pPr>
        <w:tabs>
          <w:tab w:val="num" w:pos="360"/>
        </w:tabs>
      </w:pPr>
    </w:lvl>
    <w:lvl w:ilvl="7" w:tplc="6640FB32">
      <w:numFmt w:val="none"/>
      <w:lvlText w:val=""/>
      <w:lvlJc w:val="left"/>
      <w:pPr>
        <w:tabs>
          <w:tab w:val="num" w:pos="360"/>
        </w:tabs>
      </w:pPr>
    </w:lvl>
    <w:lvl w:ilvl="8" w:tplc="556C8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D"/>
    <w:rsid w:val="00012A01"/>
    <w:rsid w:val="00040CB6"/>
    <w:rsid w:val="00042D22"/>
    <w:rsid w:val="00046DEC"/>
    <w:rsid w:val="00097BCC"/>
    <w:rsid w:val="000A1E0B"/>
    <w:rsid w:val="000B32F7"/>
    <w:rsid w:val="000D0BF7"/>
    <w:rsid w:val="00102928"/>
    <w:rsid w:val="00117772"/>
    <w:rsid w:val="00156115"/>
    <w:rsid w:val="001747EC"/>
    <w:rsid w:val="001C3168"/>
    <w:rsid w:val="002172F8"/>
    <w:rsid w:val="002551DA"/>
    <w:rsid w:val="00277F1E"/>
    <w:rsid w:val="0028713C"/>
    <w:rsid w:val="002A3F62"/>
    <w:rsid w:val="002C3032"/>
    <w:rsid w:val="003463A4"/>
    <w:rsid w:val="00347CA0"/>
    <w:rsid w:val="003844CB"/>
    <w:rsid w:val="003954DA"/>
    <w:rsid w:val="003D7667"/>
    <w:rsid w:val="0041375D"/>
    <w:rsid w:val="00447E66"/>
    <w:rsid w:val="004C51F5"/>
    <w:rsid w:val="004D33FD"/>
    <w:rsid w:val="00514995"/>
    <w:rsid w:val="00522470"/>
    <w:rsid w:val="00524903"/>
    <w:rsid w:val="00536C6C"/>
    <w:rsid w:val="00554758"/>
    <w:rsid w:val="0056185C"/>
    <w:rsid w:val="00612637"/>
    <w:rsid w:val="0062355B"/>
    <w:rsid w:val="006447C9"/>
    <w:rsid w:val="00644851"/>
    <w:rsid w:val="00660A71"/>
    <w:rsid w:val="006622B2"/>
    <w:rsid w:val="00666803"/>
    <w:rsid w:val="006D2143"/>
    <w:rsid w:val="006F663D"/>
    <w:rsid w:val="00751168"/>
    <w:rsid w:val="00785D80"/>
    <w:rsid w:val="007B22A1"/>
    <w:rsid w:val="00842210"/>
    <w:rsid w:val="00885FF9"/>
    <w:rsid w:val="00895B21"/>
    <w:rsid w:val="008E13DB"/>
    <w:rsid w:val="00942AD6"/>
    <w:rsid w:val="009432A3"/>
    <w:rsid w:val="00972F68"/>
    <w:rsid w:val="00995189"/>
    <w:rsid w:val="009A31C0"/>
    <w:rsid w:val="009D1ABD"/>
    <w:rsid w:val="00A56DE6"/>
    <w:rsid w:val="00A61E01"/>
    <w:rsid w:val="00A736B7"/>
    <w:rsid w:val="00A800FD"/>
    <w:rsid w:val="00AA5886"/>
    <w:rsid w:val="00AC1C98"/>
    <w:rsid w:val="00AD0A6D"/>
    <w:rsid w:val="00AE16DA"/>
    <w:rsid w:val="00AE4C01"/>
    <w:rsid w:val="00AF0F33"/>
    <w:rsid w:val="00B30CF5"/>
    <w:rsid w:val="00B660A5"/>
    <w:rsid w:val="00B73CC2"/>
    <w:rsid w:val="00B813CA"/>
    <w:rsid w:val="00C06335"/>
    <w:rsid w:val="00C3049F"/>
    <w:rsid w:val="00C3716C"/>
    <w:rsid w:val="00C47E20"/>
    <w:rsid w:val="00CA3ACD"/>
    <w:rsid w:val="00CB64F1"/>
    <w:rsid w:val="00CB72CE"/>
    <w:rsid w:val="00CD34BA"/>
    <w:rsid w:val="00D02184"/>
    <w:rsid w:val="00D811BD"/>
    <w:rsid w:val="00D852D1"/>
    <w:rsid w:val="00D94E88"/>
    <w:rsid w:val="00DA6706"/>
    <w:rsid w:val="00DE3FD8"/>
    <w:rsid w:val="00E20B39"/>
    <w:rsid w:val="00EB2CA3"/>
    <w:rsid w:val="00EE6766"/>
    <w:rsid w:val="00EF2C36"/>
    <w:rsid w:val="00F55557"/>
    <w:rsid w:val="00F64E95"/>
    <w:rsid w:val="00F95D4A"/>
    <w:rsid w:val="00FD42F1"/>
    <w:rsid w:val="00F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88C2"/>
  <w15:chartTrackingRefBased/>
  <w15:docId w15:val="{36B77F62-B753-4336-9922-E9D87907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5189"/>
    <w:rPr>
      <w:color w:val="0000FF"/>
      <w:u w:val="single"/>
    </w:rPr>
  </w:style>
  <w:style w:type="paragraph" w:customStyle="1" w:styleId="Style1">
    <w:name w:val="Style1"/>
    <w:basedOn w:val="a"/>
    <w:rsid w:val="00995189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95189"/>
    <w:rPr>
      <w:rFonts w:ascii="Times New Roman" w:hAnsi="Times New Roman" w:cs="Times New Roman"/>
      <w:sz w:val="26"/>
      <w:szCs w:val="26"/>
    </w:rPr>
  </w:style>
  <w:style w:type="paragraph" w:styleId="a4">
    <w:name w:val="Block Text"/>
    <w:basedOn w:val="a"/>
    <w:rsid w:val="00F64E95"/>
    <w:pPr>
      <w:ind w:left="5040" w:right="-483"/>
    </w:pPr>
    <w:rPr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644851"/>
    <w:pPr>
      <w:ind w:left="720"/>
      <w:contextualSpacing/>
    </w:pPr>
    <w:rPr>
      <w:sz w:val="20"/>
      <w:szCs w:val="20"/>
      <w:lang w:val="uk-UA"/>
    </w:rPr>
  </w:style>
  <w:style w:type="paragraph" w:customStyle="1" w:styleId="rvps2">
    <w:name w:val="rvps2"/>
    <w:basedOn w:val="a"/>
    <w:rsid w:val="00097BCC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1"/>
    <w:rsid w:val="000B32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B32F7"/>
    <w:pPr>
      <w:widowControl w:val="0"/>
      <w:shd w:val="clear" w:color="auto" w:fill="FFFFFF"/>
      <w:spacing w:line="386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6D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6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tariya@adm.cn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3105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Левченко</cp:lastModifiedBy>
  <cp:revision>48</cp:revision>
  <cp:lastPrinted>2021-02-02T07:14:00Z</cp:lastPrinted>
  <dcterms:created xsi:type="dcterms:W3CDTF">2020-06-23T11:32:00Z</dcterms:created>
  <dcterms:modified xsi:type="dcterms:W3CDTF">2021-02-02T07:14:00Z</dcterms:modified>
</cp:coreProperties>
</file>