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E1259" w14:textId="77777777" w:rsidR="00796C6C" w:rsidRPr="00BF512C" w:rsidRDefault="00796C6C" w:rsidP="006972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BF512C">
        <w:rPr>
          <w:rFonts w:ascii="Times New Roman" w:hAnsi="Times New Roman"/>
          <w:b/>
          <w:bCs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8B2989A" w14:textId="77777777" w:rsidR="00796C6C" w:rsidRPr="00BF512C" w:rsidRDefault="00796C6C" w:rsidP="0069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76953597" w14:textId="50B2439C" w:rsidR="00796C6C" w:rsidRPr="00BF512C" w:rsidRDefault="00796C6C" w:rsidP="0069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F512C">
        <w:rPr>
          <w:rFonts w:ascii="Times New Roman" w:hAnsi="Times New Roman"/>
          <w:bCs/>
          <w:sz w:val="24"/>
          <w:szCs w:val="24"/>
          <w:lang w:val="uk-UA" w:eastAsia="ru-RU"/>
        </w:rPr>
        <w:t xml:space="preserve">1. </w:t>
      </w:r>
      <w:r w:rsidRPr="00BF512C">
        <w:rPr>
          <w:rStyle w:val="a3"/>
          <w:rFonts w:ascii="Times New Roman" w:hAnsi="Times New Roman"/>
          <w:sz w:val="24"/>
          <w:szCs w:val="24"/>
          <w:shd w:val="clear" w:color="auto" w:fill="FFFFFF"/>
          <w:lang w:val="uk-UA"/>
        </w:rPr>
        <w:t>Назва предмета закупівлі</w:t>
      </w:r>
      <w:r w:rsidRPr="00BF512C">
        <w:rPr>
          <w:rFonts w:ascii="Times New Roman" w:hAnsi="Times New Roman"/>
          <w:bCs/>
          <w:sz w:val="24"/>
          <w:szCs w:val="24"/>
          <w:lang w:val="uk-UA" w:eastAsia="ru-RU"/>
        </w:rPr>
        <w:t xml:space="preserve">: </w:t>
      </w:r>
      <w:r w:rsidR="0003722E" w:rsidRPr="00BF512C">
        <w:rPr>
          <w:rFonts w:ascii="Times New Roman" w:hAnsi="Times New Roman"/>
          <w:bCs/>
          <w:sz w:val="24"/>
          <w:szCs w:val="24"/>
          <w:lang w:val="uk-UA" w:eastAsia="ru-RU"/>
        </w:rPr>
        <w:t>Теплова енергія, код за ЄЗС ДК 021:2015: 09320000-8 – Пара, гаряча вода та пов'язана продукція.</w:t>
      </w:r>
    </w:p>
    <w:p w14:paraId="5535E68D" w14:textId="5D20B3A7" w:rsidR="00796C6C" w:rsidRPr="00BF512C" w:rsidRDefault="00796C6C" w:rsidP="00E90C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512C">
        <w:rPr>
          <w:rFonts w:ascii="Times New Roman" w:hAnsi="Times New Roman"/>
          <w:bCs/>
          <w:sz w:val="24"/>
          <w:szCs w:val="24"/>
          <w:lang w:val="uk-UA" w:eastAsia="ru-RU"/>
        </w:rPr>
        <w:t xml:space="preserve">2. </w:t>
      </w:r>
      <w:r w:rsidRPr="00BF512C">
        <w:rPr>
          <w:rStyle w:val="a3"/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Вид процедури закупівлі/ ідентифікатор: </w:t>
      </w:r>
      <w:r w:rsidR="0003722E" w:rsidRPr="00BF512C">
        <w:rPr>
          <w:rStyle w:val="a3"/>
          <w:rFonts w:ascii="Times New Roman" w:hAnsi="Times New Roman"/>
          <w:sz w:val="24"/>
          <w:szCs w:val="24"/>
          <w:shd w:val="clear" w:color="auto" w:fill="FFFFFF"/>
          <w:lang w:val="uk-UA"/>
        </w:rPr>
        <w:t>переговорна процедура</w:t>
      </w:r>
      <w:r w:rsidRPr="00BF512C">
        <w:rPr>
          <w:rStyle w:val="a3"/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BF512C">
        <w:rPr>
          <w:rFonts w:ascii="Times New Roman" w:hAnsi="Times New Roman"/>
          <w:sz w:val="24"/>
          <w:szCs w:val="24"/>
        </w:rPr>
        <w:t>ідентифікатор</w:t>
      </w:r>
      <w:proofErr w:type="spellEnd"/>
      <w:r w:rsidRPr="00BF51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12C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BF512C">
        <w:rPr>
          <w:rFonts w:ascii="Times New Roman" w:hAnsi="Times New Roman"/>
          <w:sz w:val="24"/>
          <w:szCs w:val="24"/>
        </w:rPr>
        <w:t xml:space="preserve"> </w:t>
      </w:r>
      <w:hyperlink r:id="rId4" w:tgtFrame="_blank" w:tooltip="Оголошення на порталі Уповноваженого органу" w:history="1">
        <w:r w:rsidR="00E90C76" w:rsidRPr="00BF512C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uk-UA" w:eastAsia="uk-UA"/>
          </w:rPr>
          <w:t xml:space="preserve"> UA-2021-12-29-008660-c</w:t>
        </w:r>
      </w:hyperlink>
      <w:r w:rsidR="008E12BC" w:rsidRPr="00BF512C">
        <w:rPr>
          <w:rFonts w:ascii="Times New Roman" w:hAnsi="Times New Roman"/>
          <w:sz w:val="24"/>
          <w:szCs w:val="24"/>
          <w:lang w:val="uk-UA" w:eastAsia="uk-UA"/>
        </w:rPr>
        <w:t>.</w:t>
      </w:r>
    </w:p>
    <w:p w14:paraId="0FDAA371" w14:textId="1D83BFF5" w:rsidR="00796C6C" w:rsidRPr="00BF512C" w:rsidRDefault="00796C6C" w:rsidP="00E90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BF512C">
        <w:rPr>
          <w:rStyle w:val="a3"/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3. Очікувана вартість: </w:t>
      </w:r>
      <w:r w:rsidR="0003722E" w:rsidRPr="00BF512C">
        <w:rPr>
          <w:rFonts w:ascii="Times New Roman" w:eastAsia="Times New Roman" w:hAnsi="Times New Roman"/>
          <w:sz w:val="24"/>
          <w:szCs w:val="24"/>
          <w:lang w:val="uk-UA" w:eastAsia="uk-UA"/>
        </w:rPr>
        <w:t>472742,50</w:t>
      </w:r>
      <w:r w:rsidRPr="00BF512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гривень.</w:t>
      </w:r>
    </w:p>
    <w:p w14:paraId="51BCCEF6" w14:textId="18A75EBF" w:rsidR="00796C6C" w:rsidRPr="00BF512C" w:rsidRDefault="00796C6C" w:rsidP="00E90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BF512C">
        <w:rPr>
          <w:rStyle w:val="a3"/>
          <w:rFonts w:ascii="Times New Roman" w:hAnsi="Times New Roman"/>
          <w:sz w:val="24"/>
          <w:szCs w:val="24"/>
          <w:shd w:val="clear" w:color="auto" w:fill="FFFFFF"/>
          <w:lang w:val="uk-UA"/>
        </w:rPr>
        <w:t>4. Технічні та якісні характеристики предмета закупівлі:</w:t>
      </w:r>
    </w:p>
    <w:p w14:paraId="184EA6E9" w14:textId="3A6848B0" w:rsidR="00A51293" w:rsidRPr="00A969F0" w:rsidRDefault="00A51293" w:rsidP="00E90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ТОВАРИСТВО З ОБМЕЖЕНОЮ ВІДПОВІДАЛЬНІСТЮ ФІРМА «ТЕХНОВА»</w:t>
      </w:r>
      <w:r w:rsidR="00384061"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(далі - ТОВ ФІРМА </w:t>
      </w:r>
      <w:r w:rsidR="008B047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</w:t>
      </w:r>
      <w:r w:rsidR="00384061"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ТЕХНОВА</w:t>
      </w:r>
      <w:r w:rsidR="008B047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="00384061"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</w:t>
      </w: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займає монопольне становище на ринку транспортування теплової енергії магістральними та місцевими (розподільчими) тепловими мережами по Чернігівській області, що підтверджується Зведеним переліком суб’єктів природних монополій, який відповідно до ч</w:t>
      </w:r>
      <w:r w:rsidR="008B047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астини</w:t>
      </w:r>
      <w:r w:rsidR="00384061"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 ст</w:t>
      </w:r>
      <w:r w:rsidR="008B047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атті</w:t>
      </w: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5 Закону України «Про природні монополії» та розпорядженням Антимонопольного комітету України від 28 листопада 2012 року № 874-р ведеться Антимонопольним комітетом України і розміщується ним на офіційному веб-сайті. Технічні комунікації будівлі </w:t>
      </w:r>
      <w:r w:rsidR="00384061"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Чернігівського окружного адміністративного суду</w:t>
      </w: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під’єднані</w:t>
      </w:r>
      <w:r w:rsidR="00384061"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до технічних комунікацій теплової мережі ТОВ ФІРМ</w:t>
      </w:r>
      <w:r w:rsidR="00384061"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</w:t>
      </w: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8B047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</w:t>
      </w: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ТЕХНОВА</w:t>
      </w:r>
      <w:r w:rsidR="008B047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Таким чином, враховуючи відсутність конкуренції (у тому числі з технічних причин) на ринку транспортування теплової енергії, внаслідок чого договір про закупівлю теплової енергії</w:t>
      </w:r>
      <w:r w:rsidR="00031ED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може бути укладено лише з </w:t>
      </w:r>
      <w:r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одним постачальником - ТОВ ФІРМА </w:t>
      </w:r>
      <w:r w:rsidR="008B047D"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</w:t>
      </w:r>
      <w:r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ТЕХНОВА</w:t>
      </w:r>
      <w:r w:rsidR="008B047D"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за відсутності при цьому альтернативи, вибір переговорної процедури для закупівлі теплової енергії за кодом</w:t>
      </w:r>
      <w:r w:rsidR="00031ED7"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ЄЗС</w:t>
      </w:r>
      <w:r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ДК 021:2015:</w:t>
      </w:r>
      <w:r w:rsidR="00031ED7"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09320000-8 – Пара, гаряча вода та пов</w:t>
      </w:r>
      <w:r w:rsidR="00031ED7"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язана продукція відповідає умовам п</w:t>
      </w:r>
      <w:r w:rsidR="008B047D"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ункту </w:t>
      </w:r>
      <w:r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 частини 2 статті 40 Закону України «Про публічні закупівлі»</w:t>
      </w:r>
      <w:r w:rsidR="00BF512C"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5E2DD4ED" w14:textId="77777777" w:rsidR="00A969F0" w:rsidRPr="00A969F0" w:rsidRDefault="00A969F0" w:rsidP="0069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Інформація про технічні та якісні характеристики предмета закупівлі визначені відповідно до Закону України «Про теплопостачання» від 02.06.2005 № 2633-</w:t>
      </w:r>
      <w:r w:rsidRPr="00A969F0">
        <w:rPr>
          <w:rFonts w:ascii="Times New Roman" w:hAnsi="Times New Roman"/>
          <w:sz w:val="24"/>
          <w:szCs w:val="24"/>
          <w:shd w:val="clear" w:color="auto" w:fill="FFFFFF"/>
        </w:rPr>
        <w:t>IV</w:t>
      </w:r>
      <w:r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Закону України «Про житлово-комунальні послуги» від 09.11.2017 № 2189-</w:t>
      </w:r>
      <w:r w:rsidRPr="00A969F0">
        <w:rPr>
          <w:rFonts w:ascii="Times New Roman" w:hAnsi="Times New Roman"/>
          <w:sz w:val="24"/>
          <w:szCs w:val="24"/>
          <w:shd w:val="clear" w:color="auto" w:fill="FFFFFF"/>
        </w:rPr>
        <w:t>VIII</w:t>
      </w:r>
      <w:r w:rsidRPr="00A969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Правилам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21.09.2019 № 830, Правилам технічної експлуатації теплових установок і мереж, затвердженим наказом Міністерства палива та енергетики від 14.02.2007 №71,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21.07.2005 № 630 та інших нормативно-правових актів України.</w:t>
      </w:r>
    </w:p>
    <w:p w14:paraId="64B720A6" w14:textId="5EB4EE7B" w:rsidR="00796C6C" w:rsidRPr="00BF512C" w:rsidRDefault="00796C6C" w:rsidP="0069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BF512C">
        <w:rPr>
          <w:rStyle w:val="a3"/>
          <w:rFonts w:ascii="Times New Roman" w:hAnsi="Times New Roman"/>
          <w:sz w:val="24"/>
          <w:szCs w:val="24"/>
          <w:shd w:val="clear" w:color="auto" w:fill="FFFFFF"/>
          <w:lang w:val="uk-UA"/>
        </w:rPr>
        <w:t>5. Обґрунтування очікуваної вартості предмета закупівлі, розміру бюджетного призначення:</w:t>
      </w:r>
    </w:p>
    <w:p w14:paraId="3C533C9D" w14:textId="0C42ED58" w:rsidR="009B2401" w:rsidRPr="00BF512C" w:rsidRDefault="006A1FD2" w:rsidP="00891C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Очікувана вартість 472742,50</w:t>
      </w:r>
      <w:r w:rsidR="0069726D"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r w:rsidR="0069726D"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 ПДВ </w:t>
      </w:r>
      <w:r w:rsidR="009B2401"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розрахована на підставі прогнозованого обсягу споживання тепла на 2022 рік - 250 гігакалорій</w:t>
      </w:r>
      <w:r w:rsidR="00891C8F"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5975FF65" w14:textId="12742009" w:rsidR="00891C8F" w:rsidRPr="00BF512C" w:rsidRDefault="00891C8F" w:rsidP="00891C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F51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Тарифи на послуги з постачання теплової енергії та гарячої води затверджені</w:t>
      </w:r>
      <w:r w:rsidRPr="00BF512C">
        <w:rPr>
          <w:rFonts w:ascii="Times New Roman" w:hAnsi="Times New Roman"/>
          <w:sz w:val="24"/>
          <w:szCs w:val="24"/>
          <w:shd w:val="clear" w:color="auto" w:fill="FFFFFF"/>
        </w:rPr>
        <w:t>  </w:t>
      </w:r>
      <w:hyperlink r:id="rId5" w:history="1">
        <w:r w:rsidRPr="00BF512C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Рішенням виконавчого комітету</w:t>
        </w:r>
        <w:r w:rsidR="002F23F6" w:rsidRPr="00BF512C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 xml:space="preserve"> Чернігівської</w:t>
        </w:r>
        <w:r w:rsidRPr="00BF512C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 xml:space="preserve"> міської ради від 1 листопада 2021 року № 649 </w:t>
        </w:r>
        <w:r w:rsidR="00120ED4" w:rsidRPr="00120ED4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«</w:t>
        </w:r>
        <w:r w:rsidRPr="00BF512C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Про встановлення тарифів на теплову енергію, її транспортування та постачання, послуги з постачання теплової енергії, послуги з постачання гарячої води ТОВ ФІРМА «ТЕХНОВА» для потреб бюджетних установ, релігійних організацій, інших споживачів (крім населення)</w:t>
        </w:r>
        <w:r w:rsidR="00120ED4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»</w:t>
        </w:r>
        <w:bookmarkStart w:id="0" w:name="_GoBack"/>
        <w:bookmarkEnd w:id="0"/>
        <w:r w:rsidR="00464D1A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.</w:t>
        </w:r>
      </w:hyperlink>
    </w:p>
    <w:p w14:paraId="4533DB84" w14:textId="5CB42E9B" w:rsidR="00891C8F" w:rsidRPr="004E1677" w:rsidRDefault="00891C8F" w:rsidP="00891C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4E1677">
        <w:rPr>
          <w:rStyle w:val="a3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Тариф на послугу з постачання теплової енергії для </w:t>
      </w:r>
      <w:r w:rsidRPr="004E167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бюджетних установ за 1 </w:t>
      </w:r>
      <w:proofErr w:type="spellStart"/>
      <w:r w:rsidRPr="004E167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Гкал</w:t>
      </w:r>
      <w:proofErr w:type="spellEnd"/>
      <w:r w:rsidRPr="004E167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складає 1 890,97 грн з ПДВ.</w:t>
      </w:r>
    </w:p>
    <w:p w14:paraId="7F7FCBD2" w14:textId="251CF8FC" w:rsidR="00891C8F" w:rsidRPr="004E1677" w:rsidRDefault="00C56F25" w:rsidP="00891C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167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891C8F" w:rsidRPr="004E16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92"/>
    <w:rsid w:val="00031ED7"/>
    <w:rsid w:val="0003722E"/>
    <w:rsid w:val="00120ED4"/>
    <w:rsid w:val="002D6CB5"/>
    <w:rsid w:val="002F23F6"/>
    <w:rsid w:val="00384061"/>
    <w:rsid w:val="00464D1A"/>
    <w:rsid w:val="0048227A"/>
    <w:rsid w:val="004B25C7"/>
    <w:rsid w:val="004E1677"/>
    <w:rsid w:val="00672DE4"/>
    <w:rsid w:val="0069726D"/>
    <w:rsid w:val="006A1FD2"/>
    <w:rsid w:val="00714391"/>
    <w:rsid w:val="00715471"/>
    <w:rsid w:val="00774403"/>
    <w:rsid w:val="00796C6C"/>
    <w:rsid w:val="007D0099"/>
    <w:rsid w:val="008840E9"/>
    <w:rsid w:val="00891C8F"/>
    <w:rsid w:val="008B047D"/>
    <w:rsid w:val="008B0494"/>
    <w:rsid w:val="008E12BC"/>
    <w:rsid w:val="009B2401"/>
    <w:rsid w:val="00A51293"/>
    <w:rsid w:val="00A566D4"/>
    <w:rsid w:val="00A969F0"/>
    <w:rsid w:val="00AF56CD"/>
    <w:rsid w:val="00BD23AC"/>
    <w:rsid w:val="00BF512C"/>
    <w:rsid w:val="00C56F25"/>
    <w:rsid w:val="00CA21EC"/>
    <w:rsid w:val="00D80762"/>
    <w:rsid w:val="00D8152F"/>
    <w:rsid w:val="00E90C76"/>
    <w:rsid w:val="00F8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4A5E"/>
  <w15:chartTrackingRefBased/>
  <w15:docId w15:val="{CC284690-5C5C-476C-AD1E-C985A664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C6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6C6C"/>
    <w:rPr>
      <w:b/>
      <w:bCs/>
    </w:rPr>
  </w:style>
  <w:style w:type="character" w:styleId="a4">
    <w:name w:val="Hyperlink"/>
    <w:basedOn w:val="a0"/>
    <w:uiPriority w:val="99"/>
    <w:unhideWhenUsed/>
    <w:rsid w:val="00891C8F"/>
    <w:rPr>
      <w:color w:val="0000FF"/>
      <w:u w:val="single"/>
    </w:rPr>
  </w:style>
  <w:style w:type="character" w:customStyle="1" w:styleId="js-apiid">
    <w:name w:val="js-apiid"/>
    <w:basedOn w:val="a0"/>
    <w:rsid w:val="00E90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rnigiv-rada.gov.ua/rishennya-vikonkomu/sid-63/scid-2021-11-01/id-50946/" TargetMode="External"/><Relationship Id="rId4" Type="http://schemas.openxmlformats.org/officeDocument/2006/relationships/hyperlink" Target="https://prozorro.gov.ua/tender/UA-2021-12-29-008660-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Смілик</dc:creator>
  <cp:keywords/>
  <dc:description/>
  <cp:lastModifiedBy>Олександр Плешкан</cp:lastModifiedBy>
  <cp:revision>21</cp:revision>
  <dcterms:created xsi:type="dcterms:W3CDTF">2021-12-23T14:02:00Z</dcterms:created>
  <dcterms:modified xsi:type="dcterms:W3CDTF">2021-12-30T14:28:00Z</dcterms:modified>
</cp:coreProperties>
</file>